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447DB" w14:textId="77777777" w:rsidR="00B9312D" w:rsidRDefault="00144418">
      <w:r>
        <w:rPr>
          <w:noProof/>
        </w:rPr>
        <mc:AlternateContent>
          <mc:Choice Requires="wps">
            <w:drawing>
              <wp:anchor distT="0" distB="0" distL="114300" distR="114300" simplePos="0" relativeHeight="251658240" behindDoc="0" locked="0" layoutInCell="1" allowOverlap="1" wp14:anchorId="13D10EA2" wp14:editId="562B2A67">
                <wp:simplePos x="0" y="0"/>
                <wp:positionH relativeFrom="column">
                  <wp:posOffset>2857500</wp:posOffset>
                </wp:positionH>
                <wp:positionV relativeFrom="paragraph">
                  <wp:posOffset>0</wp:posOffset>
                </wp:positionV>
                <wp:extent cx="3371850" cy="3657600"/>
                <wp:effectExtent l="9525" t="9525" r="9525" b="9525"/>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1850" cy="3657600"/>
                        </a:xfrm>
                        <a:prstGeom prst="rect">
                          <a:avLst/>
                        </a:prstGeom>
                        <a:solidFill>
                          <a:schemeClr val="bg2">
                            <a:lumMod val="1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C4F3B8" id="Rectangle 2" o:spid="_x0000_s1026" style="position:absolute;margin-left:225pt;margin-top:0;width:265.5pt;height:4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" fillcolor="#1c1a10 [334]"/>
            </w:pict>
          </mc:Fallback>
        </mc:AlternateContent>
      </w:r>
      <w:r>
        <w:rPr>
          <w:noProof/>
        </w:rPr>
        <mc:AlternateContent>
          <mc:Choice Requires="wps">
            <w:drawing>
              <wp:anchor distT="0" distB="0" distL="114300" distR="114300" simplePos="0" relativeHeight="251659264" behindDoc="0" locked="0" layoutInCell="1" allowOverlap="1" wp14:anchorId="51068B2E" wp14:editId="031654C8">
                <wp:simplePos x="0" y="0"/>
                <wp:positionH relativeFrom="column">
                  <wp:posOffset>2857500</wp:posOffset>
                </wp:positionH>
                <wp:positionV relativeFrom="paragraph">
                  <wp:posOffset>666750</wp:posOffset>
                </wp:positionV>
                <wp:extent cx="2762250" cy="2505075"/>
                <wp:effectExtent l="0" t="0" r="0" b="0"/>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505075"/>
                        </a:xfrm>
                        <a:prstGeom prst="rect">
                          <a:avLst/>
                        </a:prstGeom>
                        <a:solidFill>
                          <a:schemeClr val="bg2">
                            <a:lumMod val="1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206304" w14:textId="77777777" w:rsidR="008F3E99" w:rsidRPr="00FA3891" w:rsidRDefault="008F3E99" w:rsidP="00FA3891">
                            <w:pPr>
                              <w:rPr>
                                <w:rFonts w:ascii="Arial Black" w:hAnsi="Arial Black"/>
                                <w:sz w:val="48"/>
                              </w:rPr>
                            </w:pPr>
                            <w:r w:rsidRPr="00FA3891">
                              <w:rPr>
                                <w:rFonts w:ascii="Arial Black" w:hAnsi="Arial Black"/>
                                <w:sz w:val="48"/>
                              </w:rPr>
                              <w:t>Workers’ Compensation Payroll Audit Preparation Guide</w:t>
                            </w:r>
                          </w:p>
                          <w:p w14:paraId="34835FE1" w14:textId="77777777" w:rsidR="008F3E99" w:rsidRDefault="008F3E9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068B2E" id="_x0000_t202" coordsize="21600,21600" o:spt="202" path="m,l,21600r21600,l21600,xe">
                <v:stroke joinstyle="miter"/>
                <v:path gradientshapeok="t" o:connecttype="rect"/>
              </v:shapetype>
              <v:shape id="Text Box 4" o:spid="_x0000_s1026" type="#_x0000_t202" style="position:absolute;margin-left:225pt;margin-top:52.5pt;width:217.5pt;height:19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" fillcolor="#1c1a10 [334]" stroked="f">
                <v:textbox>
                  <w:txbxContent>
                    <w:p w14:paraId="4B206304" w14:textId="77777777" w:rsidR="008F3E99" w:rsidRPr="00FA3891" w:rsidRDefault="008F3E99" w:rsidP="00FA3891">
                      <w:pPr>
                        <w:rPr>
                          <w:rFonts w:ascii="Arial Black" w:hAnsi="Arial Black"/>
                          <w:sz w:val="48"/>
                        </w:rPr>
                      </w:pPr>
                      <w:r w:rsidRPr="00FA3891">
                        <w:rPr>
                          <w:rFonts w:ascii="Arial Black" w:hAnsi="Arial Black"/>
                          <w:sz w:val="48"/>
                        </w:rPr>
                        <w:t>Workers’ Compensation Payroll Audit Preparation Guide</w:t>
                      </w:r>
                    </w:p>
                    <w:p w14:paraId="34835FE1" w14:textId="77777777" w:rsidR="008F3E99" w:rsidRDefault="008F3E99"/>
                  </w:txbxContent>
                </v:textbox>
              </v:shape>
            </w:pict>
          </mc:Fallback>
        </mc:AlternateContent>
      </w:r>
      <w:r w:rsidR="00FA3891">
        <w:rPr>
          <w:noProof/>
        </w:rPr>
        <w:drawing>
          <wp:inline distT="0" distB="0" distL="0" distR="0" wp14:anchorId="0ABF33CF" wp14:editId="643333B0">
            <wp:extent cx="2905125" cy="3657600"/>
            <wp:effectExtent l="19050" t="0" r="9525" b="0"/>
            <wp:docPr id="1" name="Picture 0" descr="j0178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0178433.jpg"/>
                    <pic:cNvPicPr/>
                  </pic:nvPicPr>
                  <pic:blipFill>
                    <a:blip r:embed="rId7" cstate="print"/>
                    <a:stretch>
                      <a:fillRect/>
                    </a:stretch>
                  </pic:blipFill>
                  <pic:spPr>
                    <a:xfrm>
                      <a:off x="0" y="0"/>
                      <a:ext cx="2905125" cy="3657600"/>
                    </a:xfrm>
                    <a:prstGeom prst="rect">
                      <a:avLst/>
                    </a:prstGeom>
                  </pic:spPr>
                </pic:pic>
              </a:graphicData>
            </a:graphic>
          </wp:inline>
        </w:drawing>
      </w:r>
    </w:p>
    <w:p w14:paraId="6225628A" w14:textId="77777777" w:rsidR="00FA3891" w:rsidRDefault="00FA3891"/>
    <w:p w14:paraId="4F423AFF" w14:textId="77777777" w:rsidR="005B23D6" w:rsidRDefault="005B23D6"/>
    <w:p w14:paraId="3ADE33EF" w14:textId="77777777" w:rsidR="005B23D6" w:rsidRDefault="005B23D6"/>
    <w:p w14:paraId="797B35DB" w14:textId="77777777" w:rsidR="00FA3891" w:rsidRPr="005B23D6" w:rsidRDefault="005B23D6">
      <w:pPr>
        <w:rPr>
          <w:rFonts w:ascii="Arial" w:hAnsi="Arial" w:cs="Arial"/>
          <w:b/>
          <w:sz w:val="24"/>
          <w:szCs w:val="24"/>
        </w:rPr>
      </w:pPr>
      <w:r>
        <w:rPr>
          <w:rFonts w:ascii="Arial" w:hAnsi="Arial" w:cs="Arial"/>
          <w:b/>
          <w:sz w:val="24"/>
          <w:szCs w:val="24"/>
        </w:rPr>
        <w:t xml:space="preserve">       </w:t>
      </w:r>
      <w:r w:rsidRPr="005B23D6">
        <w:rPr>
          <w:rFonts w:ascii="Arial" w:hAnsi="Arial" w:cs="Arial"/>
          <w:b/>
          <w:sz w:val="24"/>
          <w:szCs w:val="24"/>
        </w:rPr>
        <w:t>Prepared for:</w:t>
      </w:r>
    </w:p>
    <w:p w14:paraId="06CE1131" w14:textId="77777777" w:rsidR="005B23D6" w:rsidRDefault="00144418">
      <w:pPr>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61312" behindDoc="0" locked="0" layoutInCell="1" allowOverlap="1" wp14:anchorId="1B52CD35" wp14:editId="5297327C">
                <wp:simplePos x="0" y="0"/>
                <wp:positionH relativeFrom="column">
                  <wp:posOffset>561975</wp:posOffset>
                </wp:positionH>
                <wp:positionV relativeFrom="paragraph">
                  <wp:posOffset>721995</wp:posOffset>
                </wp:positionV>
                <wp:extent cx="1276350" cy="238125"/>
                <wp:effectExtent l="0" t="635"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238125"/>
                        </a:xfrm>
                        <a:prstGeom prst="rect">
                          <a:avLst/>
                        </a:prstGeom>
                        <a:gradFill rotWithShape="1">
                          <a:gsLst>
                            <a:gs pos="0">
                              <a:srgbClr val="0F243E">
                                <a:gamma/>
                                <a:shade val="46275"/>
                                <a:invGamma/>
                              </a:srgbClr>
                            </a:gs>
                            <a:gs pos="50000">
                              <a:srgbClr val="0F243E"/>
                            </a:gs>
                            <a:gs pos="100000">
                              <a:srgbClr val="0F243E">
                                <a:gamma/>
                                <a:shade val="46275"/>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35E1F5" w14:textId="77777777" w:rsidR="008F3E99" w:rsidRPr="005B23D6" w:rsidRDefault="008F3E99" w:rsidP="005B23D6">
                            <w:pPr>
                              <w:jc w:val="center"/>
                              <w:rPr>
                                <w:rFonts w:ascii="Times New Roman" w:hAnsi="Times New Roman" w:cs="Times New Roman"/>
                                <w:b/>
                                <w:sz w:val="20"/>
                                <w:szCs w:val="20"/>
                              </w:rPr>
                            </w:pPr>
                            <w:r w:rsidRPr="005B23D6">
                              <w:rPr>
                                <w:rFonts w:ascii="Times New Roman" w:hAnsi="Times New Roman" w:cs="Times New Roman"/>
                                <w:b/>
                                <w:sz w:val="20"/>
                                <w:szCs w:val="20"/>
                              </w:rPr>
                              <w:t>Global Distributing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2CD35" id="Text Box 6" o:spid="_x0000_s1027" type="#_x0000_t202" style="position:absolute;margin-left:44.25pt;margin-top:56.85pt;width:100.5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" fillcolor="#07111d" stroked="f">
                <v:fill color2="#0f243e" rotate="t" focus="50%" type="gradient"/>
                <v:textbox>
                  <w:txbxContent>
                    <w:p w14:paraId="7B35E1F5" w14:textId="77777777" w:rsidR="008F3E99" w:rsidRPr="005B23D6" w:rsidRDefault="008F3E99" w:rsidP="005B23D6">
                      <w:pPr>
                        <w:jc w:val="center"/>
                        <w:rPr>
                          <w:rFonts w:ascii="Times New Roman" w:hAnsi="Times New Roman" w:cs="Times New Roman"/>
                          <w:b/>
                          <w:sz w:val="20"/>
                          <w:szCs w:val="20"/>
                        </w:rPr>
                      </w:pPr>
                      <w:r w:rsidRPr="005B23D6">
                        <w:rPr>
                          <w:rFonts w:ascii="Times New Roman" w:hAnsi="Times New Roman" w:cs="Times New Roman"/>
                          <w:b/>
                          <w:sz w:val="20"/>
                          <w:szCs w:val="20"/>
                        </w:rPr>
                        <w:t>Global Distributing</w:t>
                      </w:r>
                    </w:p>
                  </w:txbxContent>
                </v:textbox>
              </v:shape>
            </w:pict>
          </mc:Fallback>
        </mc:AlternateContent>
      </w:r>
      <w:r w:rsidR="005B23D6">
        <w:rPr>
          <w:rFonts w:ascii="Arial" w:hAnsi="Arial" w:cs="Arial"/>
          <w:b/>
          <w:sz w:val="28"/>
          <w:szCs w:val="28"/>
        </w:rPr>
        <w:t xml:space="preserve">      Global Distributing</w:t>
      </w:r>
      <w:r w:rsidR="005B23D6" w:rsidRPr="005B23D6">
        <w:rPr>
          <w:rFonts w:ascii="Arial" w:hAnsi="Arial" w:cs="Arial"/>
          <w:b/>
          <w:sz w:val="28"/>
          <w:szCs w:val="28"/>
        </w:rPr>
        <w:t>, Inc.</w:t>
      </w:r>
      <w:r w:rsidR="005B23D6">
        <w:rPr>
          <w:rFonts w:ascii="Arial" w:hAnsi="Arial" w:cs="Arial"/>
          <w:b/>
          <w:sz w:val="28"/>
          <w:szCs w:val="28"/>
        </w:rPr>
        <w:br/>
        <w:t xml:space="preserve">           </w:t>
      </w:r>
      <w:r w:rsidR="005B23D6">
        <w:rPr>
          <w:rFonts w:ascii="Arial" w:hAnsi="Arial" w:cs="Arial"/>
          <w:b/>
          <w:noProof/>
          <w:sz w:val="28"/>
          <w:szCs w:val="28"/>
        </w:rPr>
        <w:drawing>
          <wp:inline distT="0" distB="0" distL="0" distR="0" wp14:anchorId="0D789CC9" wp14:editId="67238769">
            <wp:extent cx="1438275" cy="1143000"/>
            <wp:effectExtent l="0" t="0" r="9525" b="0"/>
            <wp:docPr id="2" name="Picture 1" descr="ear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th.png"/>
                    <pic:cNvPicPr/>
                  </pic:nvPicPr>
                  <pic:blipFill>
                    <a:blip r:embed="rId8" cstate="print"/>
                    <a:stretch>
                      <a:fillRect/>
                    </a:stretch>
                  </pic:blipFill>
                  <pic:spPr>
                    <a:xfrm>
                      <a:off x="0" y="0"/>
                      <a:ext cx="1438275" cy="1143000"/>
                    </a:xfrm>
                    <a:prstGeom prst="rect">
                      <a:avLst/>
                    </a:prstGeom>
                  </pic:spPr>
                </pic:pic>
              </a:graphicData>
            </a:graphic>
          </wp:inline>
        </w:drawing>
      </w:r>
    </w:p>
    <w:p w14:paraId="2A763761" w14:textId="77777777" w:rsidR="00FA3891" w:rsidRDefault="00144418">
      <w:r>
        <w:rPr>
          <w:noProof/>
        </w:rPr>
        <mc:AlternateContent>
          <mc:Choice Requires="wps">
            <w:drawing>
              <wp:anchor distT="0" distB="0" distL="114300" distR="114300" simplePos="0" relativeHeight="251662336" behindDoc="0" locked="0" layoutInCell="1" allowOverlap="1" wp14:anchorId="590EB06B" wp14:editId="2392DA94">
                <wp:simplePos x="0" y="0"/>
                <wp:positionH relativeFrom="column">
                  <wp:posOffset>0</wp:posOffset>
                </wp:positionH>
                <wp:positionV relativeFrom="paragraph">
                  <wp:posOffset>71120</wp:posOffset>
                </wp:positionV>
                <wp:extent cx="6276975" cy="0"/>
                <wp:effectExtent l="19050" t="19050" r="19050" b="19050"/>
                <wp:wrapNone/>
                <wp:docPr id="1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76975" cy="0"/>
                        </a:xfrm>
                        <a:prstGeom prst="straightConnector1">
                          <a:avLst/>
                        </a:prstGeom>
                        <a:noFill/>
                        <a:ln w="38100">
                          <a:solidFill>
                            <a:schemeClr val="bg2">
                              <a:lumMod val="1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DE3973" id="_x0000_t32" coordsize="21600,21600" o:spt="32" o:oned="t" path="m,l21600,21600e" filled="f">
                <v:path arrowok="t" fillok="f" o:connecttype="none"/>
                <o:lock v:ext="edit" shapetype="t"/>
              </v:shapetype>
              <v:shape id="AutoShape 7" o:spid="_x0000_s1026" type="#_x0000_t32" style="position:absolute;margin-left:0;margin-top:5.6pt;width:494.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" strokecolor="#1c1a10 [334]" strokeweight="3pt"/>
            </w:pict>
          </mc:Fallback>
        </mc:AlternateContent>
      </w:r>
    </w:p>
    <w:p w14:paraId="14374F05" w14:textId="77777777" w:rsidR="005B23D6" w:rsidRPr="005B23D6" w:rsidRDefault="00144418" w:rsidP="005B23D6">
      <w:pPr>
        <w:rPr>
          <w:rFonts w:ascii="Arial" w:hAnsi="Arial" w:cs="Arial"/>
          <w:b/>
        </w:rPr>
      </w:pPr>
      <w:r>
        <w:rPr>
          <w:rFonts w:ascii="Arial" w:hAnsi="Arial" w:cs="Arial"/>
          <w:b/>
          <w:noProof/>
        </w:rPr>
        <mc:AlternateContent>
          <mc:Choice Requires="wps">
            <w:drawing>
              <wp:anchor distT="0" distB="0" distL="114300" distR="114300" simplePos="0" relativeHeight="251663360" behindDoc="0" locked="0" layoutInCell="1" allowOverlap="1" wp14:anchorId="53D83435" wp14:editId="2857CA4B">
                <wp:simplePos x="0" y="0"/>
                <wp:positionH relativeFrom="column">
                  <wp:posOffset>2657475</wp:posOffset>
                </wp:positionH>
                <wp:positionV relativeFrom="paragraph">
                  <wp:posOffset>14605</wp:posOffset>
                </wp:positionV>
                <wp:extent cx="1209675" cy="771525"/>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771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ED52B7" w14:textId="77777777" w:rsidR="008F3E99" w:rsidRDefault="008F3E99">
                            <w:r w:rsidRPr="00184304">
                              <w:rPr>
                                <w:noProof/>
                              </w:rPr>
                              <w:drawing>
                                <wp:inline distT="0" distB="0" distL="0" distR="0" wp14:anchorId="1E6D2922" wp14:editId="5CCFB014">
                                  <wp:extent cx="561975" cy="561975"/>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visor_transparent.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8158" cy="55815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83435" id="Text Box 8" o:spid="_x0000_s1028" type="#_x0000_t202" style="position:absolute;margin-left:209.25pt;margin-top:1.15pt;width:95.25pt;height:6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" stroked="f">
                <v:textbox>
                  <w:txbxContent>
                    <w:p w14:paraId="3CED52B7" w14:textId="77777777" w:rsidR="008F3E99" w:rsidRDefault="008F3E99">
                      <w:r w:rsidRPr="00184304">
                        <w:rPr>
                          <w:noProof/>
                        </w:rPr>
                        <w:drawing>
                          <wp:inline distT="0" distB="0" distL="0" distR="0" wp14:anchorId="1E6D2922" wp14:editId="5CCFB014">
                            <wp:extent cx="561975" cy="561975"/>
                            <wp:effectExtent l="0" t="0" r="0" b="0"/>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visor_transparent.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8158" cy="558158"/>
                                    </a:xfrm>
                                    <a:prstGeom prst="rect">
                                      <a:avLst/>
                                    </a:prstGeom>
                                  </pic:spPr>
                                </pic:pic>
                              </a:graphicData>
                            </a:graphic>
                          </wp:inline>
                        </w:drawing>
                      </w:r>
                    </w:p>
                  </w:txbxContent>
                </v:textbox>
              </v:shape>
            </w:pict>
          </mc:Fallback>
        </mc:AlternateContent>
      </w:r>
      <w:r w:rsidR="005B23D6">
        <w:rPr>
          <w:rFonts w:ascii="Arial" w:hAnsi="Arial" w:cs="Arial"/>
          <w:b/>
        </w:rPr>
        <w:t xml:space="preserve">                                             </w:t>
      </w:r>
      <w:r w:rsidR="005B23D6">
        <w:rPr>
          <w:rFonts w:ascii="Arial" w:hAnsi="Arial" w:cs="Arial"/>
          <w:b/>
          <w:noProof/>
        </w:rPr>
        <w:tab/>
      </w:r>
      <w:r w:rsidR="005B23D6">
        <w:rPr>
          <w:rFonts w:ascii="Arial" w:hAnsi="Arial" w:cs="Arial"/>
          <w:b/>
          <w:noProof/>
        </w:rPr>
        <w:tab/>
      </w:r>
      <w:r w:rsidR="005B23D6">
        <w:rPr>
          <w:rFonts w:ascii="Arial" w:hAnsi="Arial" w:cs="Arial"/>
          <w:b/>
          <w:noProof/>
        </w:rPr>
        <w:tab/>
      </w:r>
      <w:r w:rsidR="005B23D6">
        <w:rPr>
          <w:rFonts w:ascii="Arial" w:hAnsi="Arial" w:cs="Arial"/>
          <w:b/>
          <w:noProof/>
        </w:rPr>
        <w:tab/>
      </w:r>
      <w:r w:rsidR="005B23D6">
        <w:rPr>
          <w:rFonts w:ascii="Arial" w:hAnsi="Arial" w:cs="Arial"/>
          <w:b/>
          <w:noProof/>
        </w:rPr>
        <w:tab/>
        <w:t xml:space="preserve">       </w:t>
      </w:r>
      <w:r w:rsidR="005B23D6" w:rsidRPr="005B23D6">
        <w:rPr>
          <w:rFonts w:ascii="Arial" w:hAnsi="Arial" w:cs="Arial"/>
          <w:b/>
        </w:rPr>
        <w:t>Presented by:</w:t>
      </w:r>
      <w:r w:rsidR="00184304" w:rsidRPr="00184304">
        <w:rPr>
          <w:rFonts w:ascii="Arial" w:hAnsi="Arial" w:cs="Arial"/>
          <w:b/>
        </w:rPr>
        <w:t xml:space="preserve"> </w:t>
      </w:r>
    </w:p>
    <w:p w14:paraId="28DF30EF" w14:textId="475D253A" w:rsidR="005B23D6" w:rsidRDefault="005B23D6" w:rsidP="005B23D6">
      <w:pPr>
        <w:jc w:val="center"/>
        <w:rPr>
          <w:rFonts w:ascii="Arial" w:hAnsi="Arial" w:cs="Arial"/>
          <w:b/>
        </w:rPr>
      </w:pP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00144418" w:rsidRPr="005B23D6">
        <w:rPr>
          <w:rFonts w:ascii="Arial" w:hAnsi="Arial" w:cs="Arial"/>
          <w:b/>
          <w:sz w:val="24"/>
          <w:szCs w:val="24"/>
        </w:rPr>
        <w:t>Certified</w:t>
      </w:r>
      <w:r w:rsidRPr="005B23D6">
        <w:rPr>
          <w:rFonts w:ascii="Arial" w:hAnsi="Arial" w:cs="Arial"/>
          <w:b/>
          <w:sz w:val="24"/>
          <w:szCs w:val="24"/>
        </w:rPr>
        <w:t xml:space="preserve"> WorkComp Agency</w:t>
      </w:r>
      <w:r>
        <w:rPr>
          <w:rFonts w:ascii="Arial" w:hAnsi="Arial" w:cs="Arial"/>
          <w:b/>
          <w:sz w:val="24"/>
          <w:szCs w:val="24"/>
        </w:rPr>
        <w:br/>
      </w:r>
      <w:r>
        <w:rPr>
          <w:rFonts w:ascii="Arial" w:hAnsi="Arial" w:cs="Arial"/>
          <w:b/>
        </w:rPr>
        <w:t xml:space="preserve">                                                               </w:t>
      </w:r>
      <w:r w:rsidR="0004469A">
        <w:rPr>
          <w:rFonts w:ascii="Arial" w:hAnsi="Arial" w:cs="Arial"/>
          <w:b/>
        </w:rPr>
        <w:t>July 2022</w:t>
      </w:r>
      <w:r w:rsidR="0004469A">
        <w:rPr>
          <w:rFonts w:ascii="Arial" w:hAnsi="Arial" w:cs="Arial"/>
          <w:b/>
        </w:rPr>
        <w:tab/>
      </w:r>
    </w:p>
    <w:p w14:paraId="15650A8E" w14:textId="77777777" w:rsidR="00184304" w:rsidRDefault="00184304" w:rsidP="005B23D6">
      <w:pPr>
        <w:jc w:val="center"/>
        <w:rPr>
          <w:rFonts w:ascii="Arial" w:hAnsi="Arial" w:cs="Arial"/>
          <w:b/>
        </w:rPr>
      </w:pPr>
    </w:p>
    <w:p w14:paraId="6052B93C" w14:textId="77777777" w:rsidR="00184304" w:rsidRDefault="00184304" w:rsidP="005B23D6">
      <w:pPr>
        <w:jc w:val="center"/>
        <w:rPr>
          <w:rFonts w:ascii="Arial" w:hAnsi="Arial" w:cs="Arial"/>
          <w:b/>
        </w:rPr>
      </w:pPr>
    </w:p>
    <w:p w14:paraId="60990FDB" w14:textId="77777777" w:rsidR="00FF6DC0" w:rsidRDefault="00E319AB" w:rsidP="005B23D6">
      <w:pPr>
        <w:jc w:val="center"/>
        <w:rPr>
          <w:rFonts w:ascii="Arial" w:hAnsi="Arial" w:cs="Arial"/>
          <w:b/>
          <w:sz w:val="28"/>
          <w:szCs w:val="28"/>
        </w:rPr>
      </w:pPr>
      <w:r w:rsidRPr="00E319AB">
        <w:rPr>
          <w:rFonts w:ascii="Arial" w:hAnsi="Arial" w:cs="Arial"/>
          <w:b/>
          <w:sz w:val="28"/>
          <w:szCs w:val="28"/>
        </w:rPr>
        <w:t>Table of Contents</w:t>
      </w:r>
    </w:p>
    <w:p w14:paraId="6B023553" w14:textId="58AC7B25" w:rsidR="00B80169" w:rsidRDefault="00B80169" w:rsidP="008F3E99">
      <w:pPr>
        <w:jc w:val="both"/>
        <w:rPr>
          <w:rFonts w:ascii="Arial" w:hAnsi="Arial" w:cs="Arial"/>
          <w:b/>
          <w:sz w:val="28"/>
          <w:szCs w:val="28"/>
        </w:rPr>
      </w:pPr>
      <w:r>
        <w:rPr>
          <w:rFonts w:ascii="Arial" w:hAnsi="Arial" w:cs="Arial"/>
          <w:b/>
          <w:sz w:val="28"/>
          <w:szCs w:val="28"/>
        </w:rPr>
        <w:t>Fighting Workers’ Compensation Overcharges</w:t>
      </w:r>
      <w:r w:rsidR="00CF1D4E">
        <w:rPr>
          <w:rFonts w:ascii="Arial" w:hAnsi="Arial" w:cs="Arial"/>
          <w:b/>
          <w:sz w:val="28"/>
          <w:szCs w:val="28"/>
        </w:rPr>
        <w:t xml:space="preserve"> </w:t>
      </w:r>
      <w:r w:rsidR="008F3E99">
        <w:rPr>
          <w:rFonts w:ascii="Arial" w:hAnsi="Arial" w:cs="Arial"/>
          <w:b/>
          <w:sz w:val="28"/>
          <w:szCs w:val="28"/>
        </w:rPr>
        <w:t>. .</w:t>
      </w:r>
      <w:r w:rsidR="00CF1D4E">
        <w:rPr>
          <w:rFonts w:ascii="Arial" w:hAnsi="Arial" w:cs="Arial"/>
          <w:b/>
          <w:sz w:val="28"/>
          <w:szCs w:val="28"/>
        </w:rPr>
        <w:t xml:space="preserve"> . . . . . . . . . . . . . . . . </w:t>
      </w:r>
      <w:proofErr w:type="gramStart"/>
      <w:r w:rsidR="00CF1D4E">
        <w:rPr>
          <w:rFonts w:ascii="Arial" w:hAnsi="Arial" w:cs="Arial"/>
          <w:b/>
          <w:sz w:val="28"/>
          <w:szCs w:val="28"/>
        </w:rPr>
        <w:t>. . . .</w:t>
      </w:r>
      <w:proofErr w:type="gramEnd"/>
      <w:r w:rsidR="00CF1D4E">
        <w:rPr>
          <w:rFonts w:ascii="Arial" w:hAnsi="Arial" w:cs="Arial"/>
          <w:b/>
          <w:sz w:val="28"/>
          <w:szCs w:val="28"/>
        </w:rPr>
        <w:t xml:space="preserve"> </w:t>
      </w:r>
      <w:r w:rsidR="0056072D">
        <w:rPr>
          <w:rFonts w:ascii="Arial" w:hAnsi="Arial" w:cs="Arial"/>
          <w:b/>
          <w:sz w:val="28"/>
          <w:szCs w:val="28"/>
        </w:rPr>
        <w:t>3</w:t>
      </w:r>
    </w:p>
    <w:p w14:paraId="4EC49927" w14:textId="6E0F9B5D" w:rsidR="00B80169" w:rsidRPr="00CF1D4E" w:rsidRDefault="00B80169" w:rsidP="008F3E99">
      <w:pPr>
        <w:ind w:left="360"/>
        <w:jc w:val="both"/>
        <w:rPr>
          <w:rFonts w:ascii="Arial" w:hAnsi="Arial" w:cs="Arial"/>
          <w:b/>
          <w:i/>
          <w:sz w:val="28"/>
          <w:szCs w:val="28"/>
        </w:rPr>
      </w:pPr>
      <w:r w:rsidRPr="00B80169">
        <w:rPr>
          <w:rFonts w:ascii="Arial" w:hAnsi="Arial" w:cs="Arial"/>
          <w:b/>
          <w:i/>
          <w:sz w:val="24"/>
          <w:szCs w:val="24"/>
        </w:rPr>
        <w:t>Lack of Attention</w:t>
      </w:r>
      <w:r w:rsidR="008F3E99">
        <w:rPr>
          <w:rFonts w:ascii="Arial" w:hAnsi="Arial" w:cs="Arial"/>
          <w:b/>
          <w:i/>
          <w:sz w:val="24"/>
          <w:szCs w:val="24"/>
        </w:rPr>
        <w:t xml:space="preserve"> </w:t>
      </w:r>
      <w:r w:rsidR="00CF1D4E" w:rsidRPr="00CF1D4E">
        <w:rPr>
          <w:rFonts w:ascii="Arial" w:hAnsi="Arial" w:cs="Arial"/>
          <w:b/>
          <w:i/>
          <w:sz w:val="28"/>
          <w:szCs w:val="28"/>
        </w:rPr>
        <w:t xml:space="preserve">. </w:t>
      </w:r>
      <w:r w:rsidR="008F3E99">
        <w:rPr>
          <w:rFonts w:ascii="Arial" w:hAnsi="Arial" w:cs="Arial"/>
          <w:b/>
          <w:i/>
          <w:sz w:val="28"/>
          <w:szCs w:val="28"/>
        </w:rPr>
        <w:t xml:space="preserve">. </w:t>
      </w:r>
      <w:r w:rsidR="00CF1D4E" w:rsidRPr="00CF1D4E">
        <w:rPr>
          <w:rFonts w:ascii="Arial" w:hAnsi="Arial" w:cs="Arial"/>
          <w:b/>
          <w:i/>
          <w:sz w:val="28"/>
          <w:szCs w:val="28"/>
        </w:rPr>
        <w:t xml:space="preserve">. . . . . . . . . . . . . . . . . . . . . . . . . . . . . . </w:t>
      </w:r>
      <w:r w:rsidR="008F3E99">
        <w:rPr>
          <w:rFonts w:ascii="Arial" w:hAnsi="Arial" w:cs="Arial"/>
          <w:b/>
          <w:i/>
          <w:sz w:val="28"/>
          <w:szCs w:val="28"/>
        </w:rPr>
        <w:t xml:space="preserve">. </w:t>
      </w:r>
      <w:r w:rsidR="00CF1D4E" w:rsidRPr="00CF1D4E">
        <w:rPr>
          <w:rFonts w:ascii="Arial" w:hAnsi="Arial" w:cs="Arial"/>
          <w:b/>
          <w:i/>
          <w:sz w:val="28"/>
          <w:szCs w:val="28"/>
        </w:rPr>
        <w:t xml:space="preserve">. . . . . . . . . </w:t>
      </w:r>
      <w:proofErr w:type="gramStart"/>
      <w:r w:rsidR="00CF1D4E" w:rsidRPr="00CF1D4E">
        <w:rPr>
          <w:rFonts w:ascii="Arial" w:hAnsi="Arial" w:cs="Arial"/>
          <w:b/>
          <w:i/>
          <w:sz w:val="28"/>
          <w:szCs w:val="28"/>
        </w:rPr>
        <w:t>. . . .</w:t>
      </w:r>
      <w:proofErr w:type="gramEnd"/>
      <w:r w:rsidR="00CF1D4E" w:rsidRPr="00CF1D4E">
        <w:rPr>
          <w:rFonts w:ascii="Arial" w:hAnsi="Arial" w:cs="Arial"/>
          <w:b/>
          <w:i/>
          <w:sz w:val="28"/>
          <w:szCs w:val="28"/>
        </w:rPr>
        <w:t xml:space="preserve"> </w:t>
      </w:r>
      <w:r w:rsidR="00CF1D4E">
        <w:rPr>
          <w:rFonts w:ascii="Arial" w:hAnsi="Arial" w:cs="Arial"/>
          <w:b/>
          <w:i/>
          <w:sz w:val="28"/>
          <w:szCs w:val="28"/>
        </w:rPr>
        <w:t xml:space="preserve">. </w:t>
      </w:r>
      <w:r w:rsidR="0056072D">
        <w:rPr>
          <w:rFonts w:ascii="Arial" w:hAnsi="Arial" w:cs="Arial"/>
          <w:b/>
          <w:i/>
          <w:sz w:val="28"/>
          <w:szCs w:val="28"/>
        </w:rPr>
        <w:t>3</w:t>
      </w:r>
    </w:p>
    <w:p w14:paraId="67344B80" w14:textId="066AA11E" w:rsidR="00B80169" w:rsidRPr="00B80169" w:rsidRDefault="00B80169" w:rsidP="008F3E99">
      <w:pPr>
        <w:ind w:left="360"/>
        <w:jc w:val="both"/>
        <w:rPr>
          <w:rFonts w:ascii="Arial" w:hAnsi="Arial" w:cs="Arial"/>
          <w:b/>
          <w:i/>
          <w:sz w:val="24"/>
          <w:szCs w:val="24"/>
        </w:rPr>
      </w:pPr>
      <w:r w:rsidRPr="00B80169">
        <w:rPr>
          <w:rFonts w:ascii="Arial" w:hAnsi="Arial" w:cs="Arial"/>
          <w:b/>
          <w:i/>
          <w:sz w:val="24"/>
          <w:szCs w:val="24"/>
        </w:rPr>
        <w:t xml:space="preserve">When You Don’t </w:t>
      </w:r>
      <w:r w:rsidR="0056072D">
        <w:rPr>
          <w:rFonts w:ascii="Arial" w:hAnsi="Arial" w:cs="Arial"/>
          <w:b/>
          <w:i/>
          <w:sz w:val="24"/>
          <w:szCs w:val="24"/>
        </w:rPr>
        <w:t>Know</w:t>
      </w:r>
      <w:r w:rsidRPr="00B80169">
        <w:rPr>
          <w:rFonts w:ascii="Arial" w:hAnsi="Arial" w:cs="Arial"/>
          <w:b/>
          <w:i/>
          <w:sz w:val="24"/>
          <w:szCs w:val="24"/>
        </w:rPr>
        <w:t xml:space="preserve"> the Rules, It’s Hard to Win the Game</w:t>
      </w:r>
      <w:r w:rsidR="00CF1D4E">
        <w:rPr>
          <w:rFonts w:ascii="Arial" w:hAnsi="Arial" w:cs="Arial"/>
          <w:b/>
          <w:i/>
          <w:sz w:val="24"/>
          <w:szCs w:val="24"/>
        </w:rPr>
        <w:t xml:space="preserve"> </w:t>
      </w:r>
      <w:r w:rsidR="00CF1D4E" w:rsidRPr="00CF1D4E">
        <w:rPr>
          <w:rFonts w:ascii="Arial" w:hAnsi="Arial" w:cs="Arial"/>
          <w:b/>
          <w:i/>
          <w:sz w:val="28"/>
          <w:szCs w:val="28"/>
        </w:rPr>
        <w:t xml:space="preserve">. </w:t>
      </w:r>
      <w:r w:rsidR="008F3E99">
        <w:rPr>
          <w:rFonts w:ascii="Arial" w:hAnsi="Arial" w:cs="Arial"/>
          <w:b/>
          <w:i/>
          <w:sz w:val="28"/>
          <w:szCs w:val="28"/>
        </w:rPr>
        <w:t xml:space="preserve">. </w:t>
      </w:r>
      <w:r w:rsidR="00CF1D4E">
        <w:rPr>
          <w:rFonts w:ascii="Arial" w:hAnsi="Arial" w:cs="Arial"/>
          <w:b/>
          <w:i/>
          <w:sz w:val="28"/>
          <w:szCs w:val="28"/>
        </w:rPr>
        <w:t xml:space="preserve">. </w:t>
      </w:r>
      <w:r w:rsidR="00CF1D4E" w:rsidRPr="00CF1D4E">
        <w:rPr>
          <w:rFonts w:ascii="Arial" w:hAnsi="Arial" w:cs="Arial"/>
          <w:b/>
          <w:i/>
          <w:sz w:val="28"/>
          <w:szCs w:val="28"/>
        </w:rPr>
        <w:t xml:space="preserve">. . . . . . . . . </w:t>
      </w:r>
      <w:proofErr w:type="gramStart"/>
      <w:r w:rsidR="00CF1D4E" w:rsidRPr="00CF1D4E">
        <w:rPr>
          <w:rFonts w:ascii="Arial" w:hAnsi="Arial" w:cs="Arial"/>
          <w:b/>
          <w:i/>
          <w:sz w:val="28"/>
          <w:szCs w:val="28"/>
        </w:rPr>
        <w:t>. . . .</w:t>
      </w:r>
      <w:proofErr w:type="gramEnd"/>
      <w:r w:rsidR="00CF1D4E" w:rsidRPr="00CF1D4E">
        <w:rPr>
          <w:rFonts w:ascii="Arial" w:hAnsi="Arial" w:cs="Arial"/>
          <w:b/>
          <w:i/>
          <w:sz w:val="28"/>
          <w:szCs w:val="28"/>
        </w:rPr>
        <w:t xml:space="preserve"> </w:t>
      </w:r>
      <w:r w:rsidR="0056072D">
        <w:rPr>
          <w:rFonts w:ascii="Arial" w:hAnsi="Arial" w:cs="Arial"/>
          <w:b/>
          <w:i/>
          <w:sz w:val="28"/>
          <w:szCs w:val="28"/>
        </w:rPr>
        <w:t>3</w:t>
      </w:r>
    </w:p>
    <w:p w14:paraId="5C4161A3" w14:textId="5D8CFC5E" w:rsidR="00B80169" w:rsidRPr="00B80169" w:rsidRDefault="00B80169" w:rsidP="008F3E99">
      <w:pPr>
        <w:ind w:left="360"/>
        <w:jc w:val="both"/>
        <w:rPr>
          <w:rFonts w:ascii="Arial" w:hAnsi="Arial" w:cs="Arial"/>
          <w:b/>
          <w:i/>
          <w:sz w:val="24"/>
          <w:szCs w:val="24"/>
        </w:rPr>
      </w:pPr>
      <w:r w:rsidRPr="00B80169">
        <w:rPr>
          <w:rFonts w:ascii="Arial" w:hAnsi="Arial" w:cs="Arial"/>
          <w:b/>
          <w:i/>
          <w:sz w:val="24"/>
          <w:szCs w:val="24"/>
        </w:rPr>
        <w:t xml:space="preserve">A Few Words About the </w:t>
      </w:r>
      <w:proofErr w:type="gramStart"/>
      <w:r w:rsidRPr="00B80169">
        <w:rPr>
          <w:rFonts w:ascii="Arial" w:hAnsi="Arial" w:cs="Arial"/>
          <w:b/>
          <w:i/>
          <w:sz w:val="24"/>
          <w:szCs w:val="24"/>
        </w:rPr>
        <w:t>Auditor</w:t>
      </w:r>
      <w:r w:rsidR="00CF1D4E">
        <w:rPr>
          <w:rFonts w:ascii="Arial" w:hAnsi="Arial" w:cs="Arial"/>
          <w:b/>
          <w:i/>
          <w:sz w:val="24"/>
          <w:szCs w:val="24"/>
        </w:rPr>
        <w:t xml:space="preserve"> .</w:t>
      </w:r>
      <w:proofErr w:type="gramEnd"/>
      <w:r w:rsidR="00CF1D4E">
        <w:rPr>
          <w:rFonts w:ascii="Arial" w:hAnsi="Arial" w:cs="Arial"/>
          <w:b/>
          <w:i/>
          <w:sz w:val="24"/>
          <w:szCs w:val="24"/>
        </w:rPr>
        <w:t xml:space="preserve">  </w:t>
      </w:r>
      <w:r w:rsidR="00CF1D4E" w:rsidRPr="00CF1D4E">
        <w:rPr>
          <w:rFonts w:ascii="Arial" w:hAnsi="Arial" w:cs="Arial"/>
          <w:b/>
          <w:i/>
          <w:sz w:val="28"/>
          <w:szCs w:val="28"/>
        </w:rPr>
        <w:t>. . . . . . .</w:t>
      </w:r>
      <w:r w:rsidR="00CF1D4E">
        <w:rPr>
          <w:rFonts w:ascii="Arial" w:hAnsi="Arial" w:cs="Arial"/>
          <w:b/>
          <w:i/>
          <w:sz w:val="28"/>
          <w:szCs w:val="28"/>
        </w:rPr>
        <w:t xml:space="preserve"> . .</w:t>
      </w:r>
      <w:r w:rsidR="00CF1D4E" w:rsidRPr="00CF1D4E">
        <w:rPr>
          <w:rFonts w:ascii="Arial" w:hAnsi="Arial" w:cs="Arial"/>
          <w:b/>
          <w:i/>
          <w:sz w:val="28"/>
          <w:szCs w:val="28"/>
        </w:rPr>
        <w:t xml:space="preserve"> . . . . . . . . . . . . . . . . . . . . . . . . .</w:t>
      </w:r>
      <w:r w:rsidR="008F3E99">
        <w:rPr>
          <w:rFonts w:ascii="Arial" w:hAnsi="Arial" w:cs="Arial"/>
          <w:b/>
          <w:i/>
          <w:sz w:val="28"/>
          <w:szCs w:val="28"/>
        </w:rPr>
        <w:t xml:space="preserve"> .</w:t>
      </w:r>
      <w:r w:rsidR="00CF1D4E" w:rsidRPr="00CF1D4E">
        <w:rPr>
          <w:rFonts w:ascii="Arial" w:hAnsi="Arial" w:cs="Arial"/>
          <w:b/>
          <w:i/>
          <w:sz w:val="28"/>
          <w:szCs w:val="28"/>
        </w:rPr>
        <w:t xml:space="preserve"> </w:t>
      </w:r>
      <w:r w:rsidR="0056072D">
        <w:rPr>
          <w:rFonts w:ascii="Arial" w:hAnsi="Arial" w:cs="Arial"/>
          <w:b/>
          <w:i/>
          <w:sz w:val="28"/>
          <w:szCs w:val="28"/>
        </w:rPr>
        <w:t>3</w:t>
      </w:r>
    </w:p>
    <w:p w14:paraId="534B98E2" w14:textId="0A6FBCF3" w:rsidR="00B80169" w:rsidRPr="00B80169" w:rsidRDefault="00B80169" w:rsidP="008F3E99">
      <w:pPr>
        <w:ind w:left="360"/>
        <w:jc w:val="both"/>
        <w:rPr>
          <w:rFonts w:ascii="Arial" w:hAnsi="Arial" w:cs="Arial"/>
          <w:b/>
          <w:i/>
          <w:sz w:val="24"/>
          <w:szCs w:val="24"/>
        </w:rPr>
      </w:pPr>
      <w:r w:rsidRPr="00B80169">
        <w:rPr>
          <w:rFonts w:ascii="Arial" w:hAnsi="Arial" w:cs="Arial"/>
          <w:b/>
          <w:i/>
          <w:sz w:val="24"/>
          <w:szCs w:val="24"/>
        </w:rPr>
        <w:t>How Should You Prepare for an Audit</w:t>
      </w:r>
      <w:r w:rsidR="00CF1D4E">
        <w:rPr>
          <w:rFonts w:ascii="Arial" w:hAnsi="Arial" w:cs="Arial"/>
          <w:b/>
          <w:i/>
          <w:sz w:val="24"/>
          <w:szCs w:val="24"/>
        </w:rPr>
        <w:t xml:space="preserve"> </w:t>
      </w:r>
      <w:r w:rsidR="00CF1D4E" w:rsidRPr="00CF1D4E">
        <w:rPr>
          <w:rFonts w:ascii="Arial" w:hAnsi="Arial" w:cs="Arial"/>
          <w:b/>
          <w:i/>
          <w:sz w:val="28"/>
          <w:szCs w:val="28"/>
        </w:rPr>
        <w:t>. . . .</w:t>
      </w:r>
      <w:r w:rsidR="00CF1D4E">
        <w:rPr>
          <w:rFonts w:ascii="Arial" w:hAnsi="Arial" w:cs="Arial"/>
          <w:b/>
          <w:i/>
          <w:sz w:val="28"/>
          <w:szCs w:val="28"/>
        </w:rPr>
        <w:t xml:space="preserve"> . .</w:t>
      </w:r>
      <w:r w:rsidR="00CF1D4E" w:rsidRPr="00CF1D4E">
        <w:rPr>
          <w:rFonts w:ascii="Arial" w:hAnsi="Arial" w:cs="Arial"/>
          <w:b/>
          <w:i/>
          <w:sz w:val="28"/>
          <w:szCs w:val="28"/>
        </w:rPr>
        <w:t xml:space="preserve"> . . . . . . . . . . . . . . . . . . . . . </w:t>
      </w:r>
      <w:proofErr w:type="gramStart"/>
      <w:r w:rsidR="00CF1D4E" w:rsidRPr="00CF1D4E">
        <w:rPr>
          <w:rFonts w:ascii="Arial" w:hAnsi="Arial" w:cs="Arial"/>
          <w:b/>
          <w:i/>
          <w:sz w:val="28"/>
          <w:szCs w:val="28"/>
        </w:rPr>
        <w:t>. . . .</w:t>
      </w:r>
      <w:proofErr w:type="gramEnd"/>
      <w:r w:rsidR="00CF1D4E" w:rsidRPr="00CF1D4E">
        <w:rPr>
          <w:rFonts w:ascii="Arial" w:hAnsi="Arial" w:cs="Arial"/>
          <w:b/>
          <w:i/>
          <w:sz w:val="28"/>
          <w:szCs w:val="28"/>
        </w:rPr>
        <w:t xml:space="preserve"> </w:t>
      </w:r>
      <w:r w:rsidR="008F3E99">
        <w:rPr>
          <w:rFonts w:ascii="Arial" w:hAnsi="Arial" w:cs="Arial"/>
          <w:b/>
          <w:i/>
          <w:sz w:val="28"/>
          <w:szCs w:val="28"/>
        </w:rPr>
        <w:t xml:space="preserve">. </w:t>
      </w:r>
      <w:r w:rsidR="0056072D">
        <w:rPr>
          <w:rFonts w:ascii="Arial" w:hAnsi="Arial" w:cs="Arial"/>
          <w:b/>
          <w:i/>
          <w:sz w:val="28"/>
          <w:szCs w:val="28"/>
        </w:rPr>
        <w:t>4</w:t>
      </w:r>
      <w:r w:rsidR="00CF1D4E">
        <w:rPr>
          <w:rFonts w:ascii="Arial" w:hAnsi="Arial" w:cs="Arial"/>
          <w:b/>
          <w:i/>
          <w:sz w:val="24"/>
          <w:szCs w:val="24"/>
        </w:rPr>
        <w:t xml:space="preserve"> </w:t>
      </w:r>
    </w:p>
    <w:p w14:paraId="1634FACF" w14:textId="3962E7F5" w:rsidR="00CF1D4E" w:rsidRDefault="00B80169" w:rsidP="008F3E99">
      <w:pPr>
        <w:jc w:val="both"/>
        <w:rPr>
          <w:rFonts w:ascii="Arial" w:hAnsi="Arial" w:cs="Arial"/>
          <w:b/>
          <w:i/>
          <w:sz w:val="28"/>
          <w:szCs w:val="28"/>
        </w:rPr>
      </w:pPr>
      <w:r>
        <w:rPr>
          <w:rFonts w:ascii="Arial" w:hAnsi="Arial" w:cs="Arial"/>
          <w:b/>
          <w:sz w:val="28"/>
          <w:szCs w:val="28"/>
        </w:rPr>
        <w:t>Typical Audit Process</w:t>
      </w:r>
      <w:r w:rsidR="00CF1D4E">
        <w:rPr>
          <w:rFonts w:ascii="Arial" w:hAnsi="Arial" w:cs="Arial"/>
          <w:b/>
          <w:sz w:val="28"/>
          <w:szCs w:val="28"/>
        </w:rPr>
        <w:t xml:space="preserve"> </w:t>
      </w:r>
      <w:r w:rsidR="00731659">
        <w:rPr>
          <w:rFonts w:ascii="Arial" w:hAnsi="Arial" w:cs="Arial"/>
          <w:b/>
          <w:sz w:val="28"/>
          <w:szCs w:val="28"/>
        </w:rPr>
        <w:t xml:space="preserve"> </w:t>
      </w:r>
      <w:r w:rsidR="00CF1D4E" w:rsidRPr="00CF1D4E">
        <w:rPr>
          <w:rFonts w:ascii="Arial" w:hAnsi="Arial" w:cs="Arial"/>
          <w:b/>
          <w:i/>
          <w:sz w:val="28"/>
          <w:szCs w:val="28"/>
        </w:rPr>
        <w:t xml:space="preserve"> . . .</w:t>
      </w:r>
      <w:r w:rsidR="00CF1D4E">
        <w:rPr>
          <w:rFonts w:ascii="Arial" w:hAnsi="Arial" w:cs="Arial"/>
          <w:b/>
          <w:i/>
          <w:sz w:val="28"/>
          <w:szCs w:val="28"/>
        </w:rPr>
        <w:t xml:space="preserve"> . .</w:t>
      </w:r>
      <w:r w:rsidR="00CF1D4E" w:rsidRPr="00CF1D4E">
        <w:rPr>
          <w:rFonts w:ascii="Arial" w:hAnsi="Arial" w:cs="Arial"/>
          <w:b/>
          <w:i/>
          <w:sz w:val="28"/>
          <w:szCs w:val="28"/>
        </w:rPr>
        <w:t xml:space="preserve"> . . . . . . . . . . . </w:t>
      </w:r>
      <w:r w:rsidR="00CF1D4E">
        <w:rPr>
          <w:rFonts w:ascii="Arial" w:hAnsi="Arial" w:cs="Arial"/>
          <w:b/>
          <w:i/>
          <w:sz w:val="28"/>
          <w:szCs w:val="28"/>
        </w:rPr>
        <w:t xml:space="preserve">. . . . . . . . . </w:t>
      </w:r>
      <w:r w:rsidR="00CF1D4E" w:rsidRPr="00CF1D4E">
        <w:rPr>
          <w:rFonts w:ascii="Arial" w:hAnsi="Arial" w:cs="Arial"/>
          <w:b/>
          <w:i/>
          <w:sz w:val="28"/>
          <w:szCs w:val="28"/>
        </w:rPr>
        <w:t>. . . . . . . . . . . . . .</w:t>
      </w:r>
      <w:r w:rsidR="00731659">
        <w:rPr>
          <w:rFonts w:ascii="Arial" w:hAnsi="Arial" w:cs="Arial"/>
          <w:b/>
          <w:i/>
          <w:sz w:val="28"/>
          <w:szCs w:val="28"/>
        </w:rPr>
        <w:t xml:space="preserve"> . .</w:t>
      </w:r>
      <w:r w:rsidR="00CF1D4E" w:rsidRPr="00CF1D4E">
        <w:rPr>
          <w:rFonts w:ascii="Arial" w:hAnsi="Arial" w:cs="Arial"/>
          <w:b/>
          <w:i/>
          <w:sz w:val="28"/>
          <w:szCs w:val="28"/>
        </w:rPr>
        <w:t xml:space="preserve"> </w:t>
      </w:r>
      <w:r w:rsidR="008F3E99">
        <w:rPr>
          <w:rFonts w:ascii="Arial" w:hAnsi="Arial" w:cs="Arial"/>
          <w:b/>
          <w:i/>
          <w:sz w:val="28"/>
          <w:szCs w:val="28"/>
        </w:rPr>
        <w:t xml:space="preserve">. </w:t>
      </w:r>
      <w:r w:rsidR="0056072D">
        <w:rPr>
          <w:rFonts w:ascii="Arial" w:hAnsi="Arial" w:cs="Arial"/>
          <w:b/>
          <w:i/>
          <w:sz w:val="28"/>
          <w:szCs w:val="28"/>
        </w:rPr>
        <w:t>5</w:t>
      </w:r>
    </w:p>
    <w:p w14:paraId="0A3AD83F" w14:textId="456A4C00" w:rsidR="00B80169" w:rsidRDefault="00B80169" w:rsidP="008F3E99">
      <w:pPr>
        <w:jc w:val="both"/>
        <w:rPr>
          <w:rFonts w:ascii="Arial" w:hAnsi="Arial" w:cs="Arial"/>
          <w:b/>
          <w:sz w:val="28"/>
          <w:szCs w:val="28"/>
        </w:rPr>
      </w:pPr>
      <w:r>
        <w:rPr>
          <w:rFonts w:ascii="Arial" w:hAnsi="Arial" w:cs="Arial"/>
          <w:b/>
          <w:sz w:val="28"/>
          <w:szCs w:val="28"/>
        </w:rPr>
        <w:t>Classifications</w:t>
      </w:r>
      <w:r w:rsidR="00CF1D4E">
        <w:rPr>
          <w:rFonts w:ascii="Arial" w:hAnsi="Arial" w:cs="Arial"/>
          <w:b/>
          <w:sz w:val="28"/>
          <w:szCs w:val="28"/>
        </w:rPr>
        <w:t xml:space="preserve"> </w:t>
      </w:r>
      <w:r w:rsidR="00CF1D4E" w:rsidRPr="00CF1D4E">
        <w:rPr>
          <w:rFonts w:ascii="Arial" w:hAnsi="Arial" w:cs="Arial"/>
          <w:b/>
          <w:i/>
          <w:sz w:val="28"/>
          <w:szCs w:val="28"/>
        </w:rPr>
        <w:t>.</w:t>
      </w:r>
      <w:r w:rsidR="00CF1D4E">
        <w:rPr>
          <w:rFonts w:ascii="Arial" w:hAnsi="Arial" w:cs="Arial"/>
          <w:b/>
          <w:i/>
          <w:sz w:val="28"/>
          <w:szCs w:val="28"/>
        </w:rPr>
        <w:t xml:space="preserve"> . . . . . . . . . . . . . . . . . . . . . . . . . . . . .</w:t>
      </w:r>
      <w:r w:rsidR="00CF1D4E" w:rsidRPr="00CF1D4E">
        <w:rPr>
          <w:rFonts w:ascii="Arial" w:hAnsi="Arial" w:cs="Arial"/>
          <w:b/>
          <w:i/>
          <w:sz w:val="28"/>
          <w:szCs w:val="28"/>
        </w:rPr>
        <w:t xml:space="preserve"> . . . . . . . . . . . . . . . </w:t>
      </w:r>
      <w:proofErr w:type="gramStart"/>
      <w:r w:rsidR="00CF1D4E" w:rsidRPr="00CF1D4E">
        <w:rPr>
          <w:rFonts w:ascii="Arial" w:hAnsi="Arial" w:cs="Arial"/>
          <w:b/>
          <w:i/>
          <w:sz w:val="28"/>
          <w:szCs w:val="28"/>
        </w:rPr>
        <w:t xml:space="preserve">. . . </w:t>
      </w:r>
      <w:r w:rsidR="008F3E99">
        <w:rPr>
          <w:rFonts w:ascii="Arial" w:hAnsi="Arial" w:cs="Arial"/>
          <w:b/>
          <w:i/>
          <w:sz w:val="28"/>
          <w:szCs w:val="28"/>
        </w:rPr>
        <w:t>.</w:t>
      </w:r>
      <w:proofErr w:type="gramEnd"/>
      <w:r w:rsidR="008F3E99">
        <w:rPr>
          <w:rFonts w:ascii="Arial" w:hAnsi="Arial" w:cs="Arial"/>
          <w:b/>
          <w:i/>
          <w:sz w:val="28"/>
          <w:szCs w:val="28"/>
        </w:rPr>
        <w:t xml:space="preserve"> </w:t>
      </w:r>
      <w:r w:rsidR="0056072D">
        <w:rPr>
          <w:rFonts w:ascii="Arial" w:hAnsi="Arial" w:cs="Arial"/>
          <w:b/>
          <w:i/>
          <w:sz w:val="28"/>
          <w:szCs w:val="28"/>
        </w:rPr>
        <w:t>6</w:t>
      </w:r>
    </w:p>
    <w:p w14:paraId="0E86A0B6" w14:textId="0623C4D5" w:rsidR="00B80169" w:rsidRDefault="00B80169" w:rsidP="008F3E99">
      <w:pPr>
        <w:jc w:val="both"/>
        <w:rPr>
          <w:rFonts w:ascii="Arial" w:hAnsi="Arial" w:cs="Arial"/>
          <w:b/>
          <w:sz w:val="28"/>
          <w:szCs w:val="28"/>
        </w:rPr>
      </w:pPr>
      <w:r>
        <w:rPr>
          <w:rFonts w:ascii="Arial" w:hAnsi="Arial" w:cs="Arial"/>
          <w:b/>
          <w:sz w:val="28"/>
          <w:szCs w:val="28"/>
        </w:rPr>
        <w:t xml:space="preserve">Build an Overcharge-Proof Premium Audit </w:t>
      </w:r>
      <w:proofErr w:type="gramStart"/>
      <w:r>
        <w:rPr>
          <w:rFonts w:ascii="Arial" w:hAnsi="Arial" w:cs="Arial"/>
          <w:b/>
          <w:sz w:val="28"/>
          <w:szCs w:val="28"/>
        </w:rPr>
        <w:t>Package</w:t>
      </w:r>
      <w:r w:rsidR="00CF1D4E">
        <w:rPr>
          <w:rFonts w:ascii="Arial" w:hAnsi="Arial" w:cs="Arial"/>
          <w:b/>
          <w:sz w:val="28"/>
          <w:szCs w:val="28"/>
        </w:rPr>
        <w:t xml:space="preserve"> </w:t>
      </w:r>
      <w:r w:rsidR="008F3E99">
        <w:rPr>
          <w:rFonts w:ascii="Arial" w:hAnsi="Arial" w:cs="Arial"/>
          <w:b/>
          <w:sz w:val="28"/>
          <w:szCs w:val="28"/>
        </w:rPr>
        <w:t xml:space="preserve"> . . .</w:t>
      </w:r>
      <w:proofErr w:type="gramEnd"/>
      <w:r w:rsidR="008F3E99">
        <w:rPr>
          <w:rFonts w:ascii="Arial" w:hAnsi="Arial" w:cs="Arial"/>
          <w:b/>
          <w:sz w:val="28"/>
          <w:szCs w:val="28"/>
        </w:rPr>
        <w:t xml:space="preserve"> . . . . . . . . . . . . . . </w:t>
      </w:r>
      <w:r w:rsidR="0056072D">
        <w:rPr>
          <w:rFonts w:ascii="Arial" w:hAnsi="Arial" w:cs="Arial"/>
          <w:b/>
          <w:sz w:val="28"/>
          <w:szCs w:val="28"/>
        </w:rPr>
        <w:t>7</w:t>
      </w:r>
    </w:p>
    <w:p w14:paraId="3DA77D9E" w14:textId="582D06B7" w:rsidR="0056072D" w:rsidRDefault="00B80169" w:rsidP="008F3E99">
      <w:pPr>
        <w:jc w:val="both"/>
        <w:rPr>
          <w:rFonts w:ascii="Arial" w:hAnsi="Arial" w:cs="Arial"/>
          <w:b/>
          <w:sz w:val="28"/>
          <w:szCs w:val="28"/>
        </w:rPr>
      </w:pPr>
      <w:r>
        <w:rPr>
          <w:rFonts w:ascii="Arial" w:hAnsi="Arial" w:cs="Arial"/>
          <w:b/>
          <w:sz w:val="28"/>
          <w:szCs w:val="28"/>
        </w:rPr>
        <w:t>Excluded Remuneration</w:t>
      </w:r>
      <w:r w:rsidR="00CF1D4E" w:rsidRPr="008F3E99">
        <w:rPr>
          <w:rFonts w:ascii="Arial" w:hAnsi="Arial" w:cs="Arial"/>
          <w:b/>
          <w:sz w:val="16"/>
          <w:szCs w:val="16"/>
        </w:rPr>
        <w:t xml:space="preserve"> </w:t>
      </w:r>
      <w:r w:rsidR="0056072D">
        <w:rPr>
          <w:rFonts w:ascii="Arial" w:hAnsi="Arial" w:cs="Arial"/>
          <w:b/>
          <w:sz w:val="16"/>
          <w:szCs w:val="16"/>
        </w:rPr>
        <w:t xml:space="preserve">   </w:t>
      </w:r>
      <w:r w:rsidR="008F3E99">
        <w:rPr>
          <w:rFonts w:ascii="Arial" w:hAnsi="Arial" w:cs="Arial"/>
          <w:b/>
          <w:sz w:val="28"/>
          <w:szCs w:val="28"/>
        </w:rPr>
        <w:t>. .</w:t>
      </w:r>
      <w:r w:rsidR="00731659">
        <w:rPr>
          <w:rFonts w:ascii="Arial" w:hAnsi="Arial" w:cs="Arial"/>
          <w:b/>
          <w:sz w:val="28"/>
          <w:szCs w:val="28"/>
        </w:rPr>
        <w:t xml:space="preserve"> </w:t>
      </w:r>
      <w:r w:rsidR="00CF1D4E">
        <w:rPr>
          <w:rFonts w:ascii="Arial" w:hAnsi="Arial" w:cs="Arial"/>
          <w:b/>
          <w:sz w:val="28"/>
          <w:szCs w:val="28"/>
        </w:rPr>
        <w:t xml:space="preserve">. . . . . . . . . . . . . . . . . . . . . . . . . . . . . . . . . . . . </w:t>
      </w:r>
      <w:r w:rsidR="008F3E99">
        <w:rPr>
          <w:rFonts w:ascii="Arial" w:hAnsi="Arial" w:cs="Arial"/>
          <w:b/>
          <w:sz w:val="28"/>
          <w:szCs w:val="28"/>
        </w:rPr>
        <w:t>.</w:t>
      </w:r>
      <w:r w:rsidR="0056072D">
        <w:rPr>
          <w:rFonts w:ascii="Arial" w:hAnsi="Arial" w:cs="Arial"/>
          <w:b/>
          <w:sz w:val="28"/>
          <w:szCs w:val="28"/>
        </w:rPr>
        <w:t xml:space="preserve">   </w:t>
      </w:r>
      <w:r w:rsidR="008F3E99">
        <w:rPr>
          <w:rFonts w:ascii="Arial" w:hAnsi="Arial" w:cs="Arial"/>
          <w:b/>
          <w:sz w:val="28"/>
          <w:szCs w:val="28"/>
        </w:rPr>
        <w:t xml:space="preserve"> </w:t>
      </w:r>
      <w:r w:rsidR="0056072D">
        <w:rPr>
          <w:rFonts w:ascii="Arial" w:hAnsi="Arial" w:cs="Arial"/>
          <w:b/>
          <w:sz w:val="28"/>
          <w:szCs w:val="28"/>
        </w:rPr>
        <w:t>8</w:t>
      </w:r>
    </w:p>
    <w:p w14:paraId="154CF88E" w14:textId="682AE556" w:rsidR="00B80169" w:rsidRDefault="00B80169" w:rsidP="008F3E99">
      <w:pPr>
        <w:jc w:val="both"/>
        <w:rPr>
          <w:rFonts w:ascii="Arial" w:hAnsi="Arial" w:cs="Arial"/>
          <w:b/>
          <w:sz w:val="28"/>
          <w:szCs w:val="28"/>
        </w:rPr>
      </w:pPr>
      <w:r>
        <w:rPr>
          <w:rFonts w:ascii="Arial" w:hAnsi="Arial" w:cs="Arial"/>
          <w:b/>
          <w:sz w:val="28"/>
          <w:szCs w:val="28"/>
        </w:rPr>
        <w:t xml:space="preserve">Uninsured </w:t>
      </w:r>
      <w:proofErr w:type="spellStart"/>
      <w:r>
        <w:rPr>
          <w:rFonts w:ascii="Arial" w:hAnsi="Arial" w:cs="Arial"/>
          <w:b/>
          <w:sz w:val="28"/>
          <w:szCs w:val="28"/>
        </w:rPr>
        <w:t>SubContractors</w:t>
      </w:r>
      <w:proofErr w:type="spellEnd"/>
      <w:r w:rsidR="00CF1D4E">
        <w:rPr>
          <w:rFonts w:ascii="Arial" w:hAnsi="Arial" w:cs="Arial"/>
          <w:b/>
          <w:sz w:val="28"/>
          <w:szCs w:val="28"/>
        </w:rPr>
        <w:t xml:space="preserve"> </w:t>
      </w:r>
      <w:r w:rsidR="008F3E99">
        <w:rPr>
          <w:rFonts w:ascii="Arial" w:hAnsi="Arial" w:cs="Arial"/>
          <w:b/>
          <w:sz w:val="28"/>
          <w:szCs w:val="28"/>
        </w:rPr>
        <w:t>. .</w:t>
      </w:r>
      <w:r w:rsidR="00CF1D4E">
        <w:rPr>
          <w:rFonts w:ascii="Arial" w:hAnsi="Arial" w:cs="Arial"/>
          <w:b/>
          <w:sz w:val="28"/>
          <w:szCs w:val="28"/>
        </w:rPr>
        <w:t xml:space="preserve"> . . . . . . . . . . . . . . . . . . . . . . . . . . . . . . . </w:t>
      </w:r>
      <w:proofErr w:type="gramStart"/>
      <w:r w:rsidR="00CF1D4E">
        <w:rPr>
          <w:rFonts w:ascii="Arial" w:hAnsi="Arial" w:cs="Arial"/>
          <w:b/>
          <w:sz w:val="28"/>
          <w:szCs w:val="28"/>
        </w:rPr>
        <w:t>. . . .</w:t>
      </w:r>
      <w:proofErr w:type="gramEnd"/>
      <w:r w:rsidR="00CF1D4E">
        <w:rPr>
          <w:rFonts w:ascii="Arial" w:hAnsi="Arial" w:cs="Arial"/>
          <w:b/>
          <w:sz w:val="28"/>
          <w:szCs w:val="28"/>
        </w:rPr>
        <w:t xml:space="preserve"> . </w:t>
      </w:r>
      <w:r w:rsidR="00731659">
        <w:rPr>
          <w:rFonts w:ascii="Arial" w:hAnsi="Arial" w:cs="Arial"/>
          <w:b/>
          <w:sz w:val="28"/>
          <w:szCs w:val="28"/>
        </w:rPr>
        <w:t>1</w:t>
      </w:r>
      <w:r w:rsidR="0056072D">
        <w:rPr>
          <w:rFonts w:ascii="Arial" w:hAnsi="Arial" w:cs="Arial"/>
          <w:b/>
          <w:sz w:val="28"/>
          <w:szCs w:val="28"/>
        </w:rPr>
        <w:t>0</w:t>
      </w:r>
    </w:p>
    <w:p w14:paraId="2A48E1A7" w14:textId="1D024E94" w:rsidR="00B80169" w:rsidRDefault="00CF1D4E" w:rsidP="008F3E99">
      <w:pPr>
        <w:jc w:val="both"/>
        <w:rPr>
          <w:rFonts w:ascii="Arial" w:hAnsi="Arial" w:cs="Arial"/>
          <w:b/>
          <w:sz w:val="28"/>
          <w:szCs w:val="28"/>
        </w:rPr>
      </w:pPr>
      <w:r>
        <w:rPr>
          <w:rFonts w:ascii="Arial" w:hAnsi="Arial" w:cs="Arial"/>
          <w:b/>
          <w:sz w:val="28"/>
          <w:szCs w:val="28"/>
        </w:rPr>
        <w:t>Sample Audit Package Summary Worksheet</w:t>
      </w:r>
      <w:r w:rsidR="00731659">
        <w:rPr>
          <w:rFonts w:ascii="Arial" w:hAnsi="Arial" w:cs="Arial"/>
          <w:b/>
          <w:sz w:val="28"/>
          <w:szCs w:val="28"/>
        </w:rPr>
        <w:t xml:space="preserve"> </w:t>
      </w:r>
      <w:r w:rsidR="008F3E99">
        <w:rPr>
          <w:rFonts w:ascii="Arial" w:hAnsi="Arial" w:cs="Arial"/>
          <w:b/>
          <w:sz w:val="28"/>
          <w:szCs w:val="28"/>
        </w:rPr>
        <w:t>.</w:t>
      </w:r>
      <w:r w:rsidR="00731659">
        <w:rPr>
          <w:rFonts w:ascii="Arial" w:hAnsi="Arial" w:cs="Arial"/>
          <w:b/>
          <w:sz w:val="28"/>
          <w:szCs w:val="28"/>
        </w:rPr>
        <w:t xml:space="preserve"> . . . . . . . . . . . . . . . . . </w:t>
      </w:r>
      <w:proofErr w:type="gramStart"/>
      <w:r w:rsidR="00731659">
        <w:rPr>
          <w:rFonts w:ascii="Arial" w:hAnsi="Arial" w:cs="Arial"/>
          <w:b/>
          <w:sz w:val="28"/>
          <w:szCs w:val="28"/>
        </w:rPr>
        <w:t>. . . .</w:t>
      </w:r>
      <w:proofErr w:type="gramEnd"/>
      <w:r w:rsidR="00731659">
        <w:rPr>
          <w:rFonts w:ascii="Arial" w:hAnsi="Arial" w:cs="Arial"/>
          <w:b/>
          <w:sz w:val="28"/>
          <w:szCs w:val="28"/>
        </w:rPr>
        <w:t xml:space="preserve"> . 1</w:t>
      </w:r>
      <w:r w:rsidR="00250E7A">
        <w:rPr>
          <w:rFonts w:ascii="Arial" w:hAnsi="Arial" w:cs="Arial"/>
          <w:b/>
          <w:sz w:val="28"/>
          <w:szCs w:val="28"/>
        </w:rPr>
        <w:t>2</w:t>
      </w:r>
    </w:p>
    <w:p w14:paraId="4905830F" w14:textId="525622A2" w:rsidR="00CF1D4E" w:rsidRDefault="00CF1D4E" w:rsidP="008F3E99">
      <w:pPr>
        <w:jc w:val="both"/>
        <w:rPr>
          <w:rFonts w:ascii="Arial" w:hAnsi="Arial" w:cs="Arial"/>
          <w:b/>
          <w:sz w:val="28"/>
          <w:szCs w:val="28"/>
        </w:rPr>
      </w:pPr>
      <w:r>
        <w:rPr>
          <w:rFonts w:ascii="Arial" w:hAnsi="Arial" w:cs="Arial"/>
          <w:b/>
          <w:sz w:val="28"/>
          <w:szCs w:val="28"/>
        </w:rPr>
        <w:t>Overcharge-Proof Checklist</w:t>
      </w:r>
      <w:r w:rsidR="00731659">
        <w:rPr>
          <w:rFonts w:ascii="Arial" w:hAnsi="Arial" w:cs="Arial"/>
          <w:b/>
          <w:sz w:val="28"/>
          <w:szCs w:val="28"/>
        </w:rPr>
        <w:t xml:space="preserve"> . </w:t>
      </w:r>
      <w:r w:rsidR="008F3E99">
        <w:rPr>
          <w:rFonts w:ascii="Arial" w:hAnsi="Arial" w:cs="Arial"/>
          <w:b/>
          <w:sz w:val="28"/>
          <w:szCs w:val="28"/>
        </w:rPr>
        <w:t xml:space="preserve">. </w:t>
      </w:r>
      <w:r w:rsidR="00731659">
        <w:rPr>
          <w:rFonts w:ascii="Arial" w:hAnsi="Arial" w:cs="Arial"/>
          <w:b/>
          <w:sz w:val="28"/>
          <w:szCs w:val="28"/>
        </w:rPr>
        <w:t xml:space="preserve">. . . . . . . . . . . . . . . . . . . . . . . . . . . . . . . </w:t>
      </w:r>
      <w:proofErr w:type="gramStart"/>
      <w:r w:rsidR="00731659">
        <w:rPr>
          <w:rFonts w:ascii="Arial" w:hAnsi="Arial" w:cs="Arial"/>
          <w:b/>
          <w:sz w:val="28"/>
          <w:szCs w:val="28"/>
        </w:rPr>
        <w:t>. . . .</w:t>
      </w:r>
      <w:proofErr w:type="gramEnd"/>
      <w:r w:rsidR="00731659">
        <w:rPr>
          <w:rFonts w:ascii="Arial" w:hAnsi="Arial" w:cs="Arial"/>
          <w:b/>
          <w:sz w:val="28"/>
          <w:szCs w:val="28"/>
        </w:rPr>
        <w:t xml:space="preserve"> 1</w:t>
      </w:r>
      <w:r w:rsidR="00250E7A">
        <w:rPr>
          <w:rFonts w:ascii="Arial" w:hAnsi="Arial" w:cs="Arial"/>
          <w:b/>
          <w:sz w:val="28"/>
          <w:szCs w:val="28"/>
        </w:rPr>
        <w:t>3</w:t>
      </w:r>
    </w:p>
    <w:p w14:paraId="7381A38C" w14:textId="149A6FED" w:rsidR="00CF1D4E" w:rsidRDefault="00CF1D4E" w:rsidP="008F3E99">
      <w:pPr>
        <w:jc w:val="both"/>
        <w:rPr>
          <w:rFonts w:ascii="Arial" w:hAnsi="Arial" w:cs="Arial"/>
          <w:b/>
          <w:sz w:val="28"/>
          <w:szCs w:val="28"/>
        </w:rPr>
      </w:pPr>
      <w:r>
        <w:rPr>
          <w:rFonts w:ascii="Arial" w:hAnsi="Arial" w:cs="Arial"/>
          <w:b/>
          <w:sz w:val="28"/>
          <w:szCs w:val="28"/>
        </w:rPr>
        <w:t xml:space="preserve">Auditor Easy In </w:t>
      </w:r>
      <w:r>
        <w:rPr>
          <w:rFonts w:ascii="Times New Roman" w:hAnsi="Times New Roman" w:cs="Times New Roman"/>
          <w:b/>
          <w:sz w:val="28"/>
          <w:szCs w:val="28"/>
        </w:rPr>
        <w:t>–</w:t>
      </w:r>
      <w:r>
        <w:rPr>
          <w:rFonts w:ascii="Arial" w:hAnsi="Arial" w:cs="Arial"/>
          <w:b/>
          <w:sz w:val="28"/>
          <w:szCs w:val="28"/>
        </w:rPr>
        <w:t xml:space="preserve"> Easy Out</w:t>
      </w:r>
      <w:r w:rsidR="00731659">
        <w:rPr>
          <w:rFonts w:ascii="Arial" w:hAnsi="Arial" w:cs="Arial"/>
          <w:b/>
          <w:sz w:val="28"/>
          <w:szCs w:val="28"/>
        </w:rPr>
        <w:t xml:space="preserve"> . </w:t>
      </w:r>
      <w:r w:rsidR="008F3E99">
        <w:rPr>
          <w:rFonts w:ascii="Arial" w:hAnsi="Arial" w:cs="Arial"/>
          <w:b/>
          <w:sz w:val="28"/>
          <w:szCs w:val="28"/>
        </w:rPr>
        <w:t xml:space="preserve">. </w:t>
      </w:r>
      <w:r w:rsidR="00731659">
        <w:rPr>
          <w:rFonts w:ascii="Arial" w:hAnsi="Arial" w:cs="Arial"/>
          <w:b/>
          <w:sz w:val="28"/>
          <w:szCs w:val="28"/>
        </w:rPr>
        <w:t xml:space="preserve">. . . . . . . . . . . . . . . . . . . . . . . . . . . . . . . </w:t>
      </w:r>
      <w:proofErr w:type="gramStart"/>
      <w:r w:rsidR="00731659">
        <w:rPr>
          <w:rFonts w:ascii="Arial" w:hAnsi="Arial" w:cs="Arial"/>
          <w:b/>
          <w:sz w:val="28"/>
          <w:szCs w:val="28"/>
        </w:rPr>
        <w:t>. . . .</w:t>
      </w:r>
      <w:proofErr w:type="gramEnd"/>
      <w:r w:rsidR="00731659">
        <w:rPr>
          <w:rFonts w:ascii="Arial" w:hAnsi="Arial" w:cs="Arial"/>
          <w:b/>
          <w:sz w:val="28"/>
          <w:szCs w:val="28"/>
        </w:rPr>
        <w:t xml:space="preserve"> . 1</w:t>
      </w:r>
      <w:r w:rsidR="00250E7A">
        <w:rPr>
          <w:rFonts w:ascii="Arial" w:hAnsi="Arial" w:cs="Arial"/>
          <w:b/>
          <w:sz w:val="28"/>
          <w:szCs w:val="28"/>
        </w:rPr>
        <w:t>4</w:t>
      </w:r>
    </w:p>
    <w:p w14:paraId="6DD80E70" w14:textId="60C66019" w:rsidR="00E319AB" w:rsidRPr="00E319AB" w:rsidRDefault="00B80169" w:rsidP="00F01530">
      <w:pPr>
        <w:rPr>
          <w:rFonts w:ascii="Arial" w:hAnsi="Arial" w:cs="Arial"/>
          <w:b/>
          <w:sz w:val="28"/>
          <w:szCs w:val="28"/>
        </w:rPr>
      </w:pPr>
      <w:r>
        <w:rPr>
          <w:rFonts w:ascii="Arial" w:hAnsi="Arial" w:cs="Arial"/>
          <w:b/>
          <w:sz w:val="28"/>
          <w:szCs w:val="28"/>
        </w:rPr>
        <w:br w:type="page"/>
      </w:r>
      <w:r w:rsidR="00E319AB" w:rsidRPr="00E319AB">
        <w:rPr>
          <w:rFonts w:ascii="Arial" w:hAnsi="Arial" w:cs="Arial"/>
          <w:b/>
          <w:sz w:val="28"/>
          <w:szCs w:val="28"/>
        </w:rPr>
        <w:lastRenderedPageBreak/>
        <w:t>Fighting Workers’ Compensation Overcharges</w:t>
      </w:r>
    </w:p>
    <w:p w14:paraId="14AEC98A" w14:textId="77777777" w:rsidR="00E319AB" w:rsidRDefault="00E319AB" w:rsidP="00E319AB">
      <w:pPr>
        <w:jc w:val="center"/>
        <w:rPr>
          <w:rFonts w:ascii="Arial" w:hAnsi="Arial" w:cs="Arial"/>
          <w:b/>
          <w:i/>
          <w:sz w:val="24"/>
          <w:szCs w:val="24"/>
        </w:rPr>
      </w:pPr>
      <w:r w:rsidRPr="00E319AB">
        <w:rPr>
          <w:rFonts w:ascii="Arial" w:hAnsi="Arial" w:cs="Arial"/>
          <w:b/>
          <w:i/>
          <w:sz w:val="24"/>
          <w:szCs w:val="24"/>
        </w:rPr>
        <w:t>Lack of Attention</w:t>
      </w:r>
    </w:p>
    <w:p w14:paraId="10766783" w14:textId="77777777" w:rsidR="00E319AB" w:rsidRDefault="00E319AB" w:rsidP="00E319AB">
      <w:pPr>
        <w:spacing w:after="120" w:line="240" w:lineRule="auto"/>
        <w:rPr>
          <w:rFonts w:ascii="Times New Roman" w:hAnsi="Times New Roman" w:cs="Times New Roman"/>
          <w:sz w:val="24"/>
          <w:szCs w:val="24"/>
        </w:rPr>
      </w:pPr>
      <w:r w:rsidRPr="00E319AB">
        <w:rPr>
          <w:rFonts w:ascii="Times New Roman" w:hAnsi="Times New Roman" w:cs="Times New Roman"/>
          <w:sz w:val="24"/>
          <w:szCs w:val="24"/>
        </w:rPr>
        <w:t>Workers’ Compensation costs are a major expense item for most businesses today. Although most businesses focus on claims handling and loss prevention to reduce costs for this mandated coverage, there is very little available about the premium audit function.</w:t>
      </w:r>
    </w:p>
    <w:p w14:paraId="296DBECB" w14:textId="77777777" w:rsidR="006B3AFD" w:rsidRDefault="00E319AB" w:rsidP="00E319AB">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Since your final Workers’ Compensation cost is determined at policy expiration with a review of your payroll records, </w:t>
      </w:r>
      <w:r w:rsidR="006B3AFD">
        <w:rPr>
          <w:rFonts w:ascii="Times New Roman" w:hAnsi="Times New Roman" w:cs="Times New Roman"/>
          <w:sz w:val="24"/>
          <w:szCs w:val="24"/>
        </w:rPr>
        <w:t>it</w:t>
      </w:r>
      <w:r>
        <w:rPr>
          <w:rFonts w:ascii="Times New Roman" w:hAnsi="Times New Roman" w:cs="Times New Roman"/>
          <w:sz w:val="24"/>
          <w:szCs w:val="24"/>
        </w:rPr>
        <w:t xml:space="preserve"> is essential you’re prepared for the final audit and th</w:t>
      </w:r>
      <w:r w:rsidR="006B3AFD">
        <w:rPr>
          <w:rFonts w:ascii="Times New Roman" w:hAnsi="Times New Roman" w:cs="Times New Roman"/>
          <w:sz w:val="24"/>
          <w:szCs w:val="24"/>
        </w:rPr>
        <w:t>at th</w:t>
      </w:r>
      <w:r>
        <w:rPr>
          <w:rFonts w:ascii="Times New Roman" w:hAnsi="Times New Roman" w:cs="Times New Roman"/>
          <w:sz w:val="24"/>
          <w:szCs w:val="24"/>
        </w:rPr>
        <w:t xml:space="preserve">e audit </w:t>
      </w:r>
      <w:r w:rsidR="006B3AFD">
        <w:rPr>
          <w:rFonts w:ascii="Times New Roman" w:hAnsi="Times New Roman" w:cs="Times New Roman"/>
          <w:sz w:val="24"/>
          <w:szCs w:val="24"/>
        </w:rPr>
        <w:t>be conducted properly. Prepare properly and most likely you will legally prevent the insurance company from overcharging you.</w:t>
      </w:r>
    </w:p>
    <w:p w14:paraId="723D400B" w14:textId="64931B79" w:rsidR="006B3AFD" w:rsidRDefault="006B3AFD" w:rsidP="00E319AB">
      <w:pPr>
        <w:spacing w:after="120" w:line="240" w:lineRule="auto"/>
        <w:rPr>
          <w:rFonts w:ascii="Times New Roman" w:hAnsi="Times New Roman" w:cs="Times New Roman"/>
          <w:sz w:val="24"/>
          <w:szCs w:val="24"/>
        </w:rPr>
      </w:pPr>
      <w:r>
        <w:rPr>
          <w:rFonts w:ascii="Times New Roman" w:hAnsi="Times New Roman" w:cs="Times New Roman"/>
          <w:sz w:val="24"/>
          <w:szCs w:val="24"/>
        </w:rPr>
        <w:t>When your insurance policy first goes into effect, your premium is based on assigned classifications, estimated payrolls (referred to as remuneration)</w:t>
      </w:r>
      <w:r w:rsidR="0004469A">
        <w:rPr>
          <w:rFonts w:ascii="Times New Roman" w:hAnsi="Times New Roman" w:cs="Times New Roman"/>
          <w:sz w:val="24"/>
          <w:szCs w:val="24"/>
        </w:rPr>
        <w:t>,</w:t>
      </w:r>
      <w:r>
        <w:rPr>
          <w:rFonts w:ascii="Times New Roman" w:hAnsi="Times New Roman" w:cs="Times New Roman"/>
          <w:sz w:val="24"/>
          <w:szCs w:val="24"/>
        </w:rPr>
        <w:t xml:space="preserve"> and an experience modification factor. At the policy’s expiration, the insurance company conducts a payroll audit and converts estimated payrolls into actual </w:t>
      </w:r>
      <w:proofErr w:type="gramStart"/>
      <w:r>
        <w:rPr>
          <w:rFonts w:ascii="Times New Roman" w:hAnsi="Times New Roman" w:cs="Times New Roman"/>
          <w:sz w:val="24"/>
          <w:szCs w:val="24"/>
        </w:rPr>
        <w:t>payrolls</w:t>
      </w:r>
      <w:r w:rsidR="0004469A">
        <w:rPr>
          <w:rFonts w:ascii="Times New Roman" w:hAnsi="Times New Roman" w:cs="Times New Roman"/>
          <w:sz w:val="24"/>
          <w:szCs w:val="24"/>
        </w:rPr>
        <w:t>,</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assigns those payrolls to a classification.</w:t>
      </w:r>
    </w:p>
    <w:p w14:paraId="32CEDF15" w14:textId="77777777" w:rsidR="006B3AFD" w:rsidRDefault="006B3AFD" w:rsidP="00E319AB">
      <w:pPr>
        <w:spacing w:after="120" w:line="240" w:lineRule="auto"/>
        <w:rPr>
          <w:rFonts w:ascii="Times New Roman" w:hAnsi="Times New Roman" w:cs="Times New Roman"/>
          <w:sz w:val="24"/>
          <w:szCs w:val="24"/>
        </w:rPr>
      </w:pPr>
    </w:p>
    <w:p w14:paraId="4550F07C" w14:textId="1986223E" w:rsidR="006B3AFD" w:rsidRPr="006B3AFD" w:rsidRDefault="006B3AFD" w:rsidP="006B3AFD">
      <w:pPr>
        <w:spacing w:after="120" w:line="240" w:lineRule="auto"/>
        <w:jc w:val="center"/>
        <w:rPr>
          <w:rFonts w:ascii="Arial" w:hAnsi="Arial" w:cs="Arial"/>
          <w:b/>
          <w:i/>
          <w:sz w:val="24"/>
          <w:szCs w:val="24"/>
        </w:rPr>
      </w:pPr>
      <w:r w:rsidRPr="006B3AFD">
        <w:rPr>
          <w:rFonts w:ascii="Arial" w:hAnsi="Arial" w:cs="Arial"/>
          <w:b/>
          <w:i/>
          <w:sz w:val="24"/>
          <w:szCs w:val="24"/>
        </w:rPr>
        <w:t xml:space="preserve">When You Don’t </w:t>
      </w:r>
      <w:r w:rsidR="0004469A">
        <w:rPr>
          <w:rFonts w:ascii="Arial" w:hAnsi="Arial" w:cs="Arial"/>
          <w:b/>
          <w:i/>
          <w:sz w:val="24"/>
          <w:szCs w:val="24"/>
        </w:rPr>
        <w:t>Know</w:t>
      </w:r>
      <w:r w:rsidRPr="006B3AFD">
        <w:rPr>
          <w:rFonts w:ascii="Arial" w:hAnsi="Arial" w:cs="Arial"/>
          <w:b/>
          <w:i/>
          <w:sz w:val="24"/>
          <w:szCs w:val="24"/>
        </w:rPr>
        <w:t xml:space="preserve"> the Rules, It’s Hard to Win the Game</w:t>
      </w:r>
    </w:p>
    <w:p w14:paraId="4D26A64E" w14:textId="51C5452E" w:rsidR="006B3AFD" w:rsidRDefault="0004469A" w:rsidP="00E319AB">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6B3AFD">
        <w:rPr>
          <w:rFonts w:ascii="Times New Roman" w:hAnsi="Times New Roman" w:cs="Times New Roman"/>
          <w:sz w:val="24"/>
          <w:szCs w:val="24"/>
        </w:rPr>
        <w:t xml:space="preserve">audit process </w:t>
      </w:r>
      <w:r>
        <w:rPr>
          <w:rFonts w:ascii="Times New Roman" w:hAnsi="Times New Roman" w:cs="Times New Roman"/>
          <w:sz w:val="24"/>
          <w:szCs w:val="24"/>
        </w:rPr>
        <w:t xml:space="preserve">is designed </w:t>
      </w:r>
      <w:r w:rsidR="006B3AFD">
        <w:rPr>
          <w:rFonts w:ascii="Times New Roman" w:hAnsi="Times New Roman" w:cs="Times New Roman"/>
          <w:sz w:val="24"/>
          <w:szCs w:val="24"/>
        </w:rPr>
        <w:t xml:space="preserve">so that when mistakes are made, (and mistakes are common) you will </w:t>
      </w:r>
      <w:r>
        <w:rPr>
          <w:rFonts w:ascii="Times New Roman" w:hAnsi="Times New Roman" w:cs="Times New Roman"/>
          <w:sz w:val="24"/>
          <w:szCs w:val="24"/>
        </w:rPr>
        <w:t>almost always</w:t>
      </w:r>
      <w:r w:rsidR="006B3AFD">
        <w:rPr>
          <w:rFonts w:ascii="Times New Roman" w:hAnsi="Times New Roman" w:cs="Times New Roman"/>
          <w:sz w:val="24"/>
          <w:szCs w:val="24"/>
        </w:rPr>
        <w:t xml:space="preserve"> be overcharged.</w:t>
      </w:r>
    </w:p>
    <w:p w14:paraId="5EC6CF55" w14:textId="77777777" w:rsidR="006B3AFD" w:rsidRDefault="006B3AFD" w:rsidP="00E319AB">
      <w:pPr>
        <w:spacing w:after="120" w:line="240" w:lineRule="auto"/>
        <w:rPr>
          <w:rFonts w:ascii="Times New Roman" w:hAnsi="Times New Roman" w:cs="Times New Roman"/>
          <w:sz w:val="24"/>
          <w:szCs w:val="24"/>
        </w:rPr>
      </w:pPr>
      <w:r>
        <w:rPr>
          <w:rFonts w:ascii="Times New Roman" w:hAnsi="Times New Roman" w:cs="Times New Roman"/>
          <w:sz w:val="24"/>
          <w:szCs w:val="24"/>
        </w:rPr>
        <w:t>Our goal is to assist with a step-by-step process to guarantee you will never be overcharged on your Workers’ Compensation premium audit.</w:t>
      </w:r>
    </w:p>
    <w:p w14:paraId="0C0CD749" w14:textId="77777777" w:rsidR="006B3AFD" w:rsidRDefault="006B3AFD" w:rsidP="00E319AB">
      <w:pPr>
        <w:spacing w:after="120" w:line="240" w:lineRule="auto"/>
        <w:rPr>
          <w:rFonts w:ascii="Times New Roman" w:hAnsi="Times New Roman" w:cs="Times New Roman"/>
          <w:sz w:val="24"/>
          <w:szCs w:val="24"/>
        </w:rPr>
      </w:pPr>
    </w:p>
    <w:p w14:paraId="63ABB21B" w14:textId="77777777" w:rsidR="006B3AFD" w:rsidRPr="006B3AFD" w:rsidRDefault="006B3AFD" w:rsidP="006B3AFD">
      <w:pPr>
        <w:spacing w:after="120" w:line="240" w:lineRule="auto"/>
        <w:jc w:val="center"/>
        <w:rPr>
          <w:rFonts w:ascii="Arial" w:hAnsi="Arial" w:cs="Arial"/>
          <w:b/>
          <w:i/>
          <w:sz w:val="24"/>
          <w:szCs w:val="24"/>
        </w:rPr>
      </w:pPr>
      <w:r w:rsidRPr="006B3AFD">
        <w:rPr>
          <w:rFonts w:ascii="Arial" w:hAnsi="Arial" w:cs="Arial"/>
          <w:b/>
          <w:i/>
          <w:sz w:val="24"/>
          <w:szCs w:val="24"/>
        </w:rPr>
        <w:t>A Few Words About the Auditor</w:t>
      </w:r>
    </w:p>
    <w:p w14:paraId="4CDCA48D" w14:textId="708936FF" w:rsidR="006B3AFD" w:rsidRDefault="0004469A" w:rsidP="00E319AB">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Every Workers’ Compensation policy must be audited. </w:t>
      </w:r>
      <w:r w:rsidR="0020337B">
        <w:rPr>
          <w:rFonts w:ascii="Times New Roman" w:hAnsi="Times New Roman" w:cs="Times New Roman"/>
          <w:sz w:val="24"/>
          <w:szCs w:val="24"/>
        </w:rPr>
        <w:t xml:space="preserve">With so many audits to complete, auditors are likely to take the path of least resistance to complete your audit. Our goal is to make sure that when the auditor arrives, the path of least resistance leads to your premium audit being </w:t>
      </w:r>
      <w:proofErr w:type="gramStart"/>
      <w:r w:rsidR="0020337B">
        <w:rPr>
          <w:rFonts w:ascii="Times New Roman" w:hAnsi="Times New Roman" w:cs="Times New Roman"/>
          <w:sz w:val="24"/>
          <w:szCs w:val="24"/>
        </w:rPr>
        <w:t>exactly correct</w:t>
      </w:r>
      <w:proofErr w:type="gramEnd"/>
      <w:r w:rsidR="0020337B">
        <w:rPr>
          <w:rFonts w:ascii="Times New Roman" w:hAnsi="Times New Roman" w:cs="Times New Roman"/>
          <w:sz w:val="24"/>
          <w:szCs w:val="24"/>
        </w:rPr>
        <w:t>. If you don’t have all the appropriate records organized for the auditor, it is likely you will be overcharged.</w:t>
      </w:r>
    </w:p>
    <w:p w14:paraId="5B0FC926" w14:textId="1DB4618B" w:rsidR="0020337B" w:rsidRDefault="0020337B" w:rsidP="00E319AB">
      <w:pPr>
        <w:spacing w:after="120" w:line="240" w:lineRule="auto"/>
        <w:rPr>
          <w:rFonts w:ascii="Times New Roman" w:hAnsi="Times New Roman" w:cs="Times New Roman"/>
          <w:sz w:val="24"/>
          <w:szCs w:val="24"/>
        </w:rPr>
      </w:pPr>
      <w:r>
        <w:rPr>
          <w:rFonts w:ascii="Times New Roman" w:hAnsi="Times New Roman" w:cs="Times New Roman"/>
          <w:sz w:val="24"/>
          <w:szCs w:val="24"/>
        </w:rPr>
        <w:t>Without the proper records, auditors may make mistakes, such as:</w:t>
      </w:r>
    </w:p>
    <w:p w14:paraId="47A1A0E5" w14:textId="5157EB30" w:rsidR="006B3AFD" w:rsidRPr="00E54244" w:rsidRDefault="006B3AFD" w:rsidP="00E54244">
      <w:pPr>
        <w:pStyle w:val="ListParagraph"/>
        <w:numPr>
          <w:ilvl w:val="0"/>
          <w:numId w:val="1"/>
        </w:numPr>
        <w:spacing w:after="120" w:line="240" w:lineRule="auto"/>
        <w:ind w:left="630"/>
        <w:rPr>
          <w:rFonts w:ascii="Times New Roman" w:hAnsi="Times New Roman" w:cs="Times New Roman"/>
          <w:sz w:val="24"/>
          <w:szCs w:val="24"/>
        </w:rPr>
      </w:pPr>
      <w:r w:rsidRPr="00E54244">
        <w:rPr>
          <w:rFonts w:ascii="Times New Roman" w:hAnsi="Times New Roman" w:cs="Times New Roman"/>
          <w:sz w:val="24"/>
          <w:szCs w:val="24"/>
        </w:rPr>
        <w:t>Assigning payrolls to highest rated classifications</w:t>
      </w:r>
      <w:r w:rsidR="0020337B">
        <w:rPr>
          <w:rFonts w:ascii="Times New Roman" w:hAnsi="Times New Roman" w:cs="Times New Roman"/>
          <w:sz w:val="24"/>
          <w:szCs w:val="24"/>
        </w:rPr>
        <w:t xml:space="preserve"> when they belong in a less expensive class</w:t>
      </w:r>
      <w:r w:rsidRPr="00E54244">
        <w:rPr>
          <w:rFonts w:ascii="Times New Roman" w:hAnsi="Times New Roman" w:cs="Times New Roman"/>
          <w:sz w:val="24"/>
          <w:szCs w:val="24"/>
        </w:rPr>
        <w:t>.</w:t>
      </w:r>
    </w:p>
    <w:p w14:paraId="6CB32269" w14:textId="77777777" w:rsidR="00AE4F3C" w:rsidRPr="00E54244" w:rsidRDefault="00AE4F3C" w:rsidP="00E54244">
      <w:pPr>
        <w:pStyle w:val="ListParagraph"/>
        <w:numPr>
          <w:ilvl w:val="0"/>
          <w:numId w:val="1"/>
        </w:numPr>
        <w:spacing w:after="120" w:line="240" w:lineRule="auto"/>
        <w:ind w:left="630"/>
        <w:rPr>
          <w:rFonts w:ascii="Times New Roman" w:hAnsi="Times New Roman" w:cs="Times New Roman"/>
          <w:sz w:val="24"/>
          <w:szCs w:val="24"/>
        </w:rPr>
      </w:pPr>
      <w:r w:rsidRPr="00E54244">
        <w:rPr>
          <w:rFonts w:ascii="Times New Roman" w:hAnsi="Times New Roman" w:cs="Times New Roman"/>
          <w:sz w:val="24"/>
          <w:szCs w:val="24"/>
        </w:rPr>
        <w:t>Charging for subcontractors who are separately insured</w:t>
      </w:r>
    </w:p>
    <w:p w14:paraId="2F51C4BC" w14:textId="1591DCCE" w:rsidR="00AE4F3C" w:rsidRPr="0020337B" w:rsidRDefault="00AE4F3C" w:rsidP="0020337B">
      <w:pPr>
        <w:pStyle w:val="ListParagraph"/>
        <w:numPr>
          <w:ilvl w:val="0"/>
          <w:numId w:val="1"/>
        </w:numPr>
        <w:spacing w:after="120" w:line="240" w:lineRule="auto"/>
        <w:ind w:left="630"/>
        <w:rPr>
          <w:rFonts w:ascii="Times New Roman" w:hAnsi="Times New Roman" w:cs="Times New Roman"/>
          <w:sz w:val="24"/>
          <w:szCs w:val="24"/>
        </w:rPr>
      </w:pPr>
      <w:r w:rsidRPr="00E54244">
        <w:rPr>
          <w:rFonts w:ascii="Times New Roman" w:hAnsi="Times New Roman" w:cs="Times New Roman"/>
          <w:sz w:val="24"/>
          <w:szCs w:val="24"/>
        </w:rPr>
        <w:t>Overlooking deductions such as overtime</w:t>
      </w:r>
    </w:p>
    <w:p w14:paraId="6565B85F" w14:textId="77777777" w:rsidR="006F118C" w:rsidRDefault="006F118C" w:rsidP="00E319AB">
      <w:pPr>
        <w:spacing w:after="120" w:line="240" w:lineRule="auto"/>
        <w:rPr>
          <w:rFonts w:ascii="Times New Roman" w:hAnsi="Times New Roman" w:cs="Times New Roman"/>
          <w:sz w:val="24"/>
          <w:szCs w:val="24"/>
        </w:rPr>
      </w:pPr>
      <w:r>
        <w:rPr>
          <w:rFonts w:ascii="Times New Roman" w:hAnsi="Times New Roman" w:cs="Times New Roman"/>
          <w:sz w:val="24"/>
          <w:szCs w:val="24"/>
        </w:rPr>
        <w:t>Knowing the time constraints under which the auditor works can be helpful. The Institute of WorkComp Professionals has found that efforts to make</w:t>
      </w:r>
      <w:r w:rsidR="00E54244">
        <w:rPr>
          <w:rFonts w:ascii="Times New Roman" w:hAnsi="Times New Roman" w:cs="Times New Roman"/>
          <w:sz w:val="24"/>
          <w:szCs w:val="24"/>
        </w:rPr>
        <w:t xml:space="preserve"> the auditor’s job</w:t>
      </w:r>
      <w:r>
        <w:rPr>
          <w:rFonts w:ascii="Times New Roman" w:hAnsi="Times New Roman" w:cs="Times New Roman"/>
          <w:sz w:val="24"/>
          <w:szCs w:val="24"/>
        </w:rPr>
        <w:t xml:space="preserve"> easier can be rewarded by more favorable audits.</w:t>
      </w:r>
    </w:p>
    <w:p w14:paraId="0A5EFB8B" w14:textId="77777777" w:rsidR="002B1FD5" w:rsidRDefault="002B1FD5" w:rsidP="00E319AB">
      <w:pPr>
        <w:spacing w:after="120" w:line="240" w:lineRule="auto"/>
        <w:rPr>
          <w:rFonts w:ascii="Times New Roman" w:hAnsi="Times New Roman" w:cs="Times New Roman"/>
          <w:sz w:val="24"/>
          <w:szCs w:val="24"/>
        </w:rPr>
      </w:pPr>
    </w:p>
    <w:p w14:paraId="38D1C376" w14:textId="77777777" w:rsidR="0020337B" w:rsidRDefault="0020337B">
      <w:pPr>
        <w:rPr>
          <w:rFonts w:ascii="Arial" w:hAnsi="Arial" w:cs="Arial"/>
          <w:b/>
          <w:i/>
          <w:sz w:val="24"/>
          <w:szCs w:val="24"/>
        </w:rPr>
      </w:pPr>
      <w:r>
        <w:rPr>
          <w:rFonts w:ascii="Arial" w:hAnsi="Arial" w:cs="Arial"/>
          <w:b/>
          <w:i/>
          <w:sz w:val="24"/>
          <w:szCs w:val="24"/>
        </w:rPr>
        <w:br w:type="page"/>
      </w:r>
    </w:p>
    <w:p w14:paraId="78E4AD9A" w14:textId="17D09ADD" w:rsidR="00E319AB" w:rsidRPr="002B1FD5" w:rsidRDefault="00E54244" w:rsidP="002B1FD5">
      <w:pPr>
        <w:spacing w:before="240" w:after="120" w:line="240" w:lineRule="auto"/>
        <w:jc w:val="center"/>
        <w:rPr>
          <w:rFonts w:ascii="Arial" w:hAnsi="Arial" w:cs="Arial"/>
          <w:b/>
          <w:i/>
          <w:sz w:val="24"/>
          <w:szCs w:val="24"/>
        </w:rPr>
      </w:pPr>
      <w:r w:rsidRPr="002B1FD5">
        <w:rPr>
          <w:rFonts w:ascii="Arial" w:hAnsi="Arial" w:cs="Arial"/>
          <w:b/>
          <w:i/>
          <w:sz w:val="24"/>
          <w:szCs w:val="24"/>
        </w:rPr>
        <w:lastRenderedPageBreak/>
        <w:t xml:space="preserve">How Should You Prepare for an </w:t>
      </w:r>
      <w:proofErr w:type="gramStart"/>
      <w:r w:rsidRPr="002B1FD5">
        <w:rPr>
          <w:rFonts w:ascii="Arial" w:hAnsi="Arial" w:cs="Arial"/>
          <w:b/>
          <w:i/>
          <w:sz w:val="24"/>
          <w:szCs w:val="24"/>
        </w:rPr>
        <w:t>Audit</w:t>
      </w:r>
      <w:proofErr w:type="gramEnd"/>
    </w:p>
    <w:p w14:paraId="77E4F04B" w14:textId="77777777" w:rsidR="00E54244" w:rsidRDefault="00E54244" w:rsidP="00E54244">
      <w:pPr>
        <w:spacing w:before="240" w:after="120" w:line="240" w:lineRule="auto"/>
        <w:rPr>
          <w:rFonts w:ascii="Times New Roman" w:hAnsi="Times New Roman" w:cs="Times New Roman"/>
          <w:sz w:val="24"/>
          <w:szCs w:val="24"/>
        </w:rPr>
      </w:pPr>
      <w:r>
        <w:rPr>
          <w:rFonts w:ascii="Times New Roman" w:hAnsi="Times New Roman" w:cs="Times New Roman"/>
          <w:sz w:val="24"/>
          <w:szCs w:val="24"/>
        </w:rPr>
        <w:t>First, create your own audit package. When you compile the</w:t>
      </w:r>
      <w:r w:rsidR="002B1FD5">
        <w:rPr>
          <w:rFonts w:ascii="Times New Roman" w:hAnsi="Times New Roman" w:cs="Times New Roman"/>
          <w:sz w:val="24"/>
          <w:szCs w:val="24"/>
        </w:rPr>
        <w:t xml:space="preserve"> </w:t>
      </w:r>
      <w:r>
        <w:rPr>
          <w:rFonts w:ascii="Times New Roman" w:hAnsi="Times New Roman" w:cs="Times New Roman"/>
          <w:sz w:val="24"/>
          <w:szCs w:val="24"/>
        </w:rPr>
        <w:t>information needed and then present it in a format the auditor is familiar with, you will:</w:t>
      </w:r>
    </w:p>
    <w:p w14:paraId="24E3571F" w14:textId="77777777" w:rsidR="002B1FD5" w:rsidRPr="002B1FD5" w:rsidRDefault="002B1FD5" w:rsidP="002B1FD5">
      <w:pPr>
        <w:pStyle w:val="ListParagraph"/>
        <w:numPr>
          <w:ilvl w:val="0"/>
          <w:numId w:val="2"/>
        </w:numPr>
        <w:spacing w:before="240" w:after="120" w:line="240" w:lineRule="auto"/>
        <w:rPr>
          <w:rFonts w:ascii="Times New Roman" w:hAnsi="Times New Roman" w:cs="Times New Roman"/>
          <w:sz w:val="24"/>
          <w:szCs w:val="24"/>
        </w:rPr>
      </w:pPr>
      <w:r w:rsidRPr="002B1FD5">
        <w:rPr>
          <w:rFonts w:ascii="Times New Roman" w:hAnsi="Times New Roman" w:cs="Times New Roman"/>
          <w:sz w:val="24"/>
          <w:szCs w:val="24"/>
        </w:rPr>
        <w:t>Simplify the auditor’s job</w:t>
      </w:r>
    </w:p>
    <w:p w14:paraId="40920D10" w14:textId="77777777" w:rsidR="002B1FD5" w:rsidRPr="002B1FD5" w:rsidRDefault="002B1FD5" w:rsidP="002B1FD5">
      <w:pPr>
        <w:pStyle w:val="ListParagraph"/>
        <w:numPr>
          <w:ilvl w:val="0"/>
          <w:numId w:val="2"/>
        </w:numPr>
        <w:spacing w:before="240" w:after="120" w:line="240" w:lineRule="auto"/>
        <w:rPr>
          <w:rFonts w:ascii="Times New Roman" w:hAnsi="Times New Roman" w:cs="Times New Roman"/>
          <w:sz w:val="24"/>
          <w:szCs w:val="24"/>
        </w:rPr>
      </w:pPr>
      <w:r w:rsidRPr="002B1FD5">
        <w:rPr>
          <w:rFonts w:ascii="Times New Roman" w:hAnsi="Times New Roman" w:cs="Times New Roman"/>
          <w:sz w:val="24"/>
          <w:szCs w:val="24"/>
        </w:rPr>
        <w:t>Reduce probing questions</w:t>
      </w:r>
    </w:p>
    <w:p w14:paraId="3E0BFF9F" w14:textId="77777777" w:rsidR="002B1FD5" w:rsidRPr="002B1FD5" w:rsidRDefault="002B1FD5" w:rsidP="002B1FD5">
      <w:pPr>
        <w:pStyle w:val="ListParagraph"/>
        <w:numPr>
          <w:ilvl w:val="0"/>
          <w:numId w:val="2"/>
        </w:numPr>
        <w:spacing w:before="240" w:after="120" w:line="240" w:lineRule="auto"/>
        <w:rPr>
          <w:rFonts w:ascii="Times New Roman" w:hAnsi="Times New Roman" w:cs="Times New Roman"/>
          <w:sz w:val="24"/>
          <w:szCs w:val="24"/>
        </w:rPr>
      </w:pPr>
      <w:r w:rsidRPr="002B1FD5">
        <w:rPr>
          <w:rFonts w:ascii="Times New Roman" w:hAnsi="Times New Roman" w:cs="Times New Roman"/>
          <w:sz w:val="24"/>
          <w:szCs w:val="24"/>
        </w:rPr>
        <w:t>Know beforehand what to expect</w:t>
      </w:r>
    </w:p>
    <w:p w14:paraId="6D5A444F" w14:textId="77777777" w:rsidR="002B1FD5" w:rsidRPr="002B1FD5" w:rsidRDefault="002B1FD5" w:rsidP="002B1FD5">
      <w:pPr>
        <w:pStyle w:val="ListParagraph"/>
        <w:numPr>
          <w:ilvl w:val="0"/>
          <w:numId w:val="2"/>
        </w:numPr>
        <w:spacing w:before="240" w:after="120" w:line="240" w:lineRule="auto"/>
        <w:rPr>
          <w:rFonts w:ascii="Times New Roman" w:hAnsi="Times New Roman" w:cs="Times New Roman"/>
          <w:sz w:val="24"/>
          <w:szCs w:val="24"/>
        </w:rPr>
      </w:pPr>
      <w:r w:rsidRPr="002B1FD5">
        <w:rPr>
          <w:rFonts w:ascii="Times New Roman" w:hAnsi="Times New Roman" w:cs="Times New Roman"/>
          <w:sz w:val="24"/>
          <w:szCs w:val="24"/>
        </w:rPr>
        <w:t>Control the data the auditor observes</w:t>
      </w:r>
    </w:p>
    <w:p w14:paraId="3AFB8AD4" w14:textId="77777777" w:rsidR="002B1FD5" w:rsidRPr="002B1FD5" w:rsidRDefault="002B1FD5" w:rsidP="002B1FD5">
      <w:pPr>
        <w:pStyle w:val="ListParagraph"/>
        <w:numPr>
          <w:ilvl w:val="0"/>
          <w:numId w:val="2"/>
        </w:numPr>
        <w:spacing w:before="240" w:after="120" w:line="240" w:lineRule="auto"/>
        <w:rPr>
          <w:rFonts w:ascii="Times New Roman" w:hAnsi="Times New Roman" w:cs="Times New Roman"/>
          <w:sz w:val="24"/>
          <w:szCs w:val="24"/>
        </w:rPr>
      </w:pPr>
      <w:r w:rsidRPr="002B1FD5">
        <w:rPr>
          <w:rFonts w:ascii="Times New Roman" w:hAnsi="Times New Roman" w:cs="Times New Roman"/>
          <w:sz w:val="24"/>
          <w:szCs w:val="24"/>
        </w:rPr>
        <w:t>Help manage the ultimate cost of your workers’ compensation insurance</w:t>
      </w:r>
    </w:p>
    <w:p w14:paraId="5F09B1DE" w14:textId="27BA2390" w:rsidR="002B1FD5" w:rsidRDefault="002B1FD5" w:rsidP="00E54244">
      <w:pPr>
        <w:spacing w:before="240" w:after="120" w:line="240" w:lineRule="auto"/>
        <w:rPr>
          <w:rFonts w:ascii="Times New Roman" w:hAnsi="Times New Roman" w:cs="Times New Roman"/>
          <w:sz w:val="24"/>
          <w:szCs w:val="24"/>
        </w:rPr>
      </w:pPr>
      <w:r>
        <w:rPr>
          <w:rFonts w:ascii="Times New Roman" w:hAnsi="Times New Roman" w:cs="Times New Roman"/>
          <w:sz w:val="24"/>
          <w:szCs w:val="24"/>
        </w:rPr>
        <w:t xml:space="preserve">It is important to remember that the more detail you provide to support the audit, the better. Detail not only makes data more reliable, </w:t>
      </w:r>
      <w:r w:rsidR="0020337B">
        <w:rPr>
          <w:rFonts w:ascii="Times New Roman" w:hAnsi="Times New Roman" w:cs="Times New Roman"/>
          <w:sz w:val="24"/>
          <w:szCs w:val="24"/>
        </w:rPr>
        <w:t>but it also</w:t>
      </w:r>
      <w:r>
        <w:rPr>
          <w:rFonts w:ascii="Times New Roman" w:hAnsi="Times New Roman" w:cs="Times New Roman"/>
          <w:sz w:val="24"/>
          <w:szCs w:val="24"/>
        </w:rPr>
        <w:t xml:space="preserve"> makes the auditor look better in the eyes of his or her supervisor. Many auditors will even accept a well-documented audit as their own.</w:t>
      </w:r>
    </w:p>
    <w:p w14:paraId="11F97D19" w14:textId="2AF31B6A" w:rsidR="002B1FD5" w:rsidRDefault="002B1FD5" w:rsidP="00E54244">
      <w:pPr>
        <w:spacing w:before="240" w:after="120" w:line="240" w:lineRule="auto"/>
        <w:rPr>
          <w:rFonts w:ascii="Times New Roman" w:hAnsi="Times New Roman" w:cs="Times New Roman"/>
          <w:sz w:val="24"/>
          <w:szCs w:val="24"/>
        </w:rPr>
      </w:pPr>
      <w:r>
        <w:rPr>
          <w:rFonts w:ascii="Times New Roman" w:hAnsi="Times New Roman" w:cs="Times New Roman"/>
          <w:sz w:val="24"/>
          <w:szCs w:val="24"/>
        </w:rPr>
        <w:t xml:space="preserve">Our job is to help you prepare the </w:t>
      </w:r>
      <w:r w:rsidRPr="002B1FD5">
        <w:rPr>
          <w:rFonts w:ascii="Times New Roman" w:hAnsi="Times New Roman" w:cs="Times New Roman"/>
          <w:i/>
          <w:sz w:val="24"/>
          <w:szCs w:val="24"/>
        </w:rPr>
        <w:t>Mistake-Free</w:t>
      </w:r>
      <w:r w:rsidR="0020337B">
        <w:rPr>
          <w:rFonts w:ascii="Times New Roman" w:hAnsi="Times New Roman" w:cs="Times New Roman"/>
          <w:i/>
          <w:sz w:val="24"/>
          <w:szCs w:val="24"/>
        </w:rPr>
        <w:t>,</w:t>
      </w:r>
      <w:r w:rsidRPr="002B1FD5">
        <w:rPr>
          <w:rFonts w:ascii="Times New Roman" w:hAnsi="Times New Roman" w:cs="Times New Roman"/>
          <w:i/>
          <w:sz w:val="24"/>
          <w:szCs w:val="24"/>
        </w:rPr>
        <w:t xml:space="preserve"> No Overcharge</w:t>
      </w:r>
      <w:r>
        <w:rPr>
          <w:rFonts w:ascii="Times New Roman" w:hAnsi="Times New Roman" w:cs="Times New Roman"/>
          <w:sz w:val="24"/>
          <w:szCs w:val="24"/>
        </w:rPr>
        <w:t xml:space="preserve"> premium audit.</w:t>
      </w:r>
    </w:p>
    <w:p w14:paraId="2B40EDB1" w14:textId="77777777" w:rsidR="00E54244" w:rsidRPr="00E319AB" w:rsidRDefault="00E54244" w:rsidP="00E319AB">
      <w:pPr>
        <w:spacing w:after="120" w:line="240" w:lineRule="auto"/>
        <w:rPr>
          <w:rFonts w:ascii="Times New Roman" w:hAnsi="Times New Roman" w:cs="Times New Roman"/>
          <w:sz w:val="24"/>
          <w:szCs w:val="24"/>
        </w:rPr>
      </w:pPr>
    </w:p>
    <w:p w14:paraId="74EB6F52" w14:textId="77777777" w:rsidR="00E54244" w:rsidRPr="005F5A61" w:rsidRDefault="00E54244" w:rsidP="005F5A61">
      <w:pPr>
        <w:rPr>
          <w:rFonts w:ascii="Arial" w:hAnsi="Arial" w:cs="Arial"/>
          <w:b/>
          <w:sz w:val="24"/>
          <w:szCs w:val="24"/>
        </w:rPr>
      </w:pPr>
      <w:r>
        <w:rPr>
          <w:rFonts w:ascii="Arial" w:hAnsi="Arial" w:cs="Arial"/>
          <w:b/>
          <w:sz w:val="24"/>
          <w:szCs w:val="24"/>
        </w:rPr>
        <w:br w:type="page"/>
      </w:r>
    </w:p>
    <w:p w14:paraId="071A9CB2" w14:textId="77777777" w:rsidR="005F5A61" w:rsidRDefault="005F5A61" w:rsidP="005B23D6">
      <w:pPr>
        <w:jc w:val="center"/>
        <w:rPr>
          <w:rFonts w:ascii="Arial" w:hAnsi="Arial" w:cs="Arial"/>
          <w:b/>
          <w:sz w:val="28"/>
          <w:szCs w:val="28"/>
        </w:rPr>
      </w:pPr>
    </w:p>
    <w:p w14:paraId="22FA0E8A" w14:textId="77777777" w:rsidR="00184304" w:rsidRPr="00FF6DC0" w:rsidRDefault="00184304" w:rsidP="005B23D6">
      <w:pPr>
        <w:jc w:val="center"/>
        <w:rPr>
          <w:rFonts w:ascii="Arial" w:hAnsi="Arial" w:cs="Arial"/>
          <w:b/>
          <w:sz w:val="28"/>
          <w:szCs w:val="28"/>
        </w:rPr>
      </w:pPr>
      <w:r w:rsidRPr="00FF6DC0">
        <w:rPr>
          <w:rFonts w:ascii="Arial" w:hAnsi="Arial" w:cs="Arial"/>
          <w:b/>
          <w:sz w:val="28"/>
          <w:szCs w:val="28"/>
        </w:rPr>
        <w:t>Typical Audit Process</w:t>
      </w:r>
    </w:p>
    <w:p w14:paraId="6E0C8E9C" w14:textId="77777777" w:rsidR="00184304" w:rsidRDefault="00184304" w:rsidP="005B23D6">
      <w:pPr>
        <w:jc w:val="center"/>
        <w:rPr>
          <w:rFonts w:ascii="Arial" w:hAnsi="Arial" w:cs="Arial"/>
          <w:b/>
          <w:i/>
          <w:caps/>
          <w:sz w:val="20"/>
          <w:szCs w:val="20"/>
        </w:rPr>
      </w:pPr>
      <w:r w:rsidRPr="00184304">
        <w:rPr>
          <w:rFonts w:ascii="Arial" w:hAnsi="Arial" w:cs="Arial"/>
          <w:b/>
          <w:i/>
          <w:caps/>
          <w:sz w:val="20"/>
          <w:szCs w:val="20"/>
        </w:rPr>
        <w:t>Inherently works to your disadvantage!</w:t>
      </w:r>
    </w:p>
    <w:p w14:paraId="72C7E5A3" w14:textId="77777777" w:rsidR="00AD0858" w:rsidRDefault="00AD0858" w:rsidP="005B23D6">
      <w:pPr>
        <w:jc w:val="center"/>
        <w:rPr>
          <w:rFonts w:ascii="Arial" w:hAnsi="Arial" w:cs="Arial"/>
          <w:b/>
          <w:i/>
          <w:caps/>
          <w:sz w:val="20"/>
          <w:szCs w:val="20"/>
        </w:rPr>
      </w:pPr>
    </w:p>
    <w:p w14:paraId="79C19EDD" w14:textId="77777777" w:rsidR="00184304" w:rsidRDefault="00CF1C07" w:rsidP="005B23D6">
      <w:pPr>
        <w:jc w:val="center"/>
        <w:rPr>
          <w:rFonts w:ascii="Arial" w:hAnsi="Arial" w:cs="Arial"/>
          <w:b/>
          <w:i/>
          <w:caps/>
          <w:sz w:val="20"/>
          <w:szCs w:val="20"/>
        </w:rPr>
      </w:pPr>
      <w:r>
        <w:rPr>
          <w:rFonts w:ascii="Arial" w:hAnsi="Arial" w:cs="Arial"/>
          <w:b/>
          <w:i/>
          <w:caps/>
          <w:noProof/>
          <w:sz w:val="20"/>
          <w:szCs w:val="20"/>
        </w:rPr>
        <w:drawing>
          <wp:inline distT="0" distB="0" distL="0" distR="0" wp14:anchorId="4AF86E72" wp14:editId="2936F986">
            <wp:extent cx="5486400" cy="6238875"/>
            <wp:effectExtent l="0" t="19050" r="38100" b="28575"/>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13F87FD8" w14:textId="77777777" w:rsidR="00184304" w:rsidRPr="00184304" w:rsidRDefault="00184304" w:rsidP="005B23D6">
      <w:pPr>
        <w:jc w:val="center"/>
        <w:rPr>
          <w:rFonts w:ascii="Arial" w:hAnsi="Arial" w:cs="Arial"/>
          <w:b/>
          <w:i/>
          <w:caps/>
          <w:sz w:val="20"/>
          <w:szCs w:val="20"/>
        </w:rPr>
      </w:pPr>
    </w:p>
    <w:p w14:paraId="3F4D492D" w14:textId="77777777" w:rsidR="002B1FD5" w:rsidRDefault="005B23D6" w:rsidP="002B1FD5">
      <w:pPr>
        <w:spacing w:before="240"/>
        <w:jc w:val="center"/>
        <w:rPr>
          <w:rFonts w:ascii="Arial" w:hAnsi="Arial" w:cs="Arial"/>
          <w:b/>
          <w:sz w:val="24"/>
          <w:szCs w:val="24"/>
        </w:rPr>
      </w:pPr>
      <w:r>
        <w:rPr>
          <w:rFonts w:ascii="Arial" w:hAnsi="Arial" w:cs="Arial"/>
          <w:b/>
          <w:sz w:val="24"/>
          <w:szCs w:val="24"/>
        </w:rPr>
        <w:lastRenderedPageBreak/>
        <w:t xml:space="preserve">       </w:t>
      </w:r>
    </w:p>
    <w:p w14:paraId="12FD16AC" w14:textId="77777777" w:rsidR="002B1FD5" w:rsidRDefault="002B1FD5" w:rsidP="002B1FD5">
      <w:pPr>
        <w:spacing w:before="240"/>
        <w:jc w:val="center"/>
        <w:rPr>
          <w:rFonts w:ascii="Arial" w:hAnsi="Arial" w:cs="Arial"/>
          <w:b/>
          <w:sz w:val="28"/>
          <w:szCs w:val="28"/>
        </w:rPr>
      </w:pPr>
      <w:r w:rsidRPr="002B1FD5">
        <w:rPr>
          <w:rFonts w:ascii="Arial" w:hAnsi="Arial" w:cs="Arial"/>
          <w:b/>
          <w:sz w:val="28"/>
          <w:szCs w:val="28"/>
        </w:rPr>
        <w:t>Classifications</w:t>
      </w:r>
      <w:r w:rsidR="005B23D6" w:rsidRPr="002B1FD5">
        <w:rPr>
          <w:rFonts w:ascii="Arial" w:hAnsi="Arial" w:cs="Arial"/>
          <w:b/>
          <w:sz w:val="28"/>
          <w:szCs w:val="28"/>
        </w:rPr>
        <w:t xml:space="preserve">   </w:t>
      </w:r>
    </w:p>
    <w:p w14:paraId="125B775D" w14:textId="77777777" w:rsidR="005B23D6" w:rsidRPr="002B1FD5" w:rsidRDefault="00144418" w:rsidP="002B1FD5">
      <w:pPr>
        <w:spacing w:before="240"/>
        <w:jc w:val="center"/>
        <w:rPr>
          <w:rFonts w:ascii="Arial" w:hAnsi="Arial" w:cs="Arial"/>
          <w:b/>
          <w:sz w:val="28"/>
          <w:szCs w:val="28"/>
        </w:rPr>
      </w:pPr>
      <w:r>
        <w:rPr>
          <w:rFonts w:ascii="Arial" w:hAnsi="Arial" w:cs="Arial"/>
          <w:b/>
          <w:noProof/>
          <w:sz w:val="28"/>
          <w:szCs w:val="28"/>
        </w:rPr>
        <mc:AlternateContent>
          <mc:Choice Requires="wps">
            <w:drawing>
              <wp:anchor distT="0" distB="228600" distL="114300" distR="114300" simplePos="0" relativeHeight="251673600" behindDoc="1" locked="0" layoutInCell="0" allowOverlap="1" wp14:anchorId="3EAC20AC" wp14:editId="6C6E4C3C">
                <wp:simplePos x="0" y="0"/>
                <wp:positionH relativeFrom="margin">
                  <wp:posOffset>1352550</wp:posOffset>
                </wp:positionH>
                <wp:positionV relativeFrom="margin">
                  <wp:posOffset>788670</wp:posOffset>
                </wp:positionV>
                <wp:extent cx="3333750" cy="1998980"/>
                <wp:effectExtent l="38100" t="45720" r="38100" b="41275"/>
                <wp:wrapTight wrapText="bothSides">
                  <wp:wrapPolygon edited="0">
                    <wp:start x="9800" y="-364"/>
                    <wp:lineTo x="8533" y="-274"/>
                    <wp:lineTo x="5081" y="817"/>
                    <wp:lineTo x="4357" y="1544"/>
                    <wp:lineTo x="3086" y="2539"/>
                    <wp:lineTo x="1724" y="3993"/>
                    <wp:lineTo x="819" y="5448"/>
                    <wp:lineTo x="181" y="6896"/>
                    <wp:lineTo x="-272" y="8350"/>
                    <wp:lineTo x="-362" y="9805"/>
                    <wp:lineTo x="-362" y="12707"/>
                    <wp:lineTo x="0" y="14155"/>
                    <wp:lineTo x="543" y="15610"/>
                    <wp:lineTo x="1362" y="17065"/>
                    <wp:lineTo x="2543" y="18512"/>
                    <wp:lineTo x="4357" y="20056"/>
                    <wp:lineTo x="6986" y="21415"/>
                    <wp:lineTo x="7262" y="21511"/>
                    <wp:lineTo x="9257" y="21874"/>
                    <wp:lineTo x="9710" y="21874"/>
                    <wp:lineTo x="11800" y="21874"/>
                    <wp:lineTo x="12343" y="21874"/>
                    <wp:lineTo x="14157" y="21511"/>
                    <wp:lineTo x="14429" y="21415"/>
                    <wp:lineTo x="17243" y="20056"/>
                    <wp:lineTo x="18967" y="18512"/>
                    <wp:lineTo x="20238" y="17065"/>
                    <wp:lineTo x="20966" y="15610"/>
                    <wp:lineTo x="21509" y="14155"/>
                    <wp:lineTo x="21872" y="12707"/>
                    <wp:lineTo x="21962" y="11253"/>
                    <wp:lineTo x="21962" y="9805"/>
                    <wp:lineTo x="21781" y="8350"/>
                    <wp:lineTo x="21328" y="6896"/>
                    <wp:lineTo x="20691" y="5448"/>
                    <wp:lineTo x="19786" y="3993"/>
                    <wp:lineTo x="18514" y="2539"/>
                    <wp:lineTo x="17152" y="1544"/>
                    <wp:lineTo x="16519" y="817"/>
                    <wp:lineTo x="12976" y="-274"/>
                    <wp:lineTo x="11709" y="-364"/>
                    <wp:lineTo x="9800" y="-364"/>
                  </wp:wrapPolygon>
                </wp:wrapTight>
                <wp:docPr id="9" name="Oval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0" cy="1998980"/>
                        </a:xfrm>
                        <a:prstGeom prst="ellipse">
                          <a:avLst/>
                        </a:prstGeom>
                        <a:solidFill>
                          <a:schemeClr val="bg2">
                            <a:lumMod val="90000"/>
                            <a:lumOff val="0"/>
                          </a:schemeClr>
                        </a:solidFill>
                        <a:ln w="76200">
                          <a:solidFill>
                            <a:schemeClr val="bg2">
                              <a:lumMod val="50000"/>
                              <a:lumOff val="0"/>
                            </a:schemeClr>
                          </a:solidFill>
                          <a:round/>
                          <a:headEnd/>
                          <a:tailEnd/>
                        </a:ln>
                      </wps:spPr>
                      <wps:txbx>
                        <w:txbxContent>
                          <w:p w14:paraId="29FE6DFE" w14:textId="77777777" w:rsidR="008F3E99" w:rsidRPr="00605D97" w:rsidRDefault="008F3E99">
                            <w:pPr>
                              <w:jc w:val="center"/>
                              <w:rPr>
                                <w:b/>
                                <w:i/>
                                <w:iCs/>
                                <w:color w:val="1D1B11" w:themeColor="background2" w:themeShade="1A"/>
                                <w:sz w:val="28"/>
                                <w:szCs w:val="28"/>
                              </w:rPr>
                            </w:pPr>
                            <w:r w:rsidRPr="00605D97">
                              <w:rPr>
                                <w:b/>
                                <w:i/>
                                <w:iCs/>
                                <w:color w:val="1D1B11" w:themeColor="background2" w:themeShade="1A"/>
                                <w:sz w:val="28"/>
                                <w:szCs w:val="28"/>
                              </w:rPr>
                              <w:t>Classify the Business:</w:t>
                            </w:r>
                          </w:p>
                          <w:p w14:paraId="20CE7687" w14:textId="77777777" w:rsidR="008F3E99" w:rsidRPr="00073664" w:rsidRDefault="008F3E99">
                            <w:pPr>
                              <w:jc w:val="center"/>
                              <w:rPr>
                                <w:rFonts w:cs="Arial"/>
                                <w:b/>
                                <w:i/>
                                <w:iCs/>
                                <w:color w:val="1D1B11" w:themeColor="background2" w:themeShade="1A"/>
                                <w:sz w:val="24"/>
                                <w:szCs w:val="24"/>
                              </w:rPr>
                            </w:pPr>
                            <w:r w:rsidRPr="00073664">
                              <w:rPr>
                                <w:rFonts w:cs="Arial"/>
                                <w:b/>
                                <w:i/>
                                <w:iCs/>
                                <w:color w:val="1D1B11" w:themeColor="background2" w:themeShade="1A"/>
                                <w:sz w:val="24"/>
                                <w:szCs w:val="24"/>
                              </w:rPr>
                              <w:t xml:space="preserve">Classifications relate to your business </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3EAC20AC" id="Oval 19" o:spid="_x0000_s1029" style="position:absolute;left:0;text-align:left;margin-left:106.5pt;margin-top:62.1pt;width:262.5pt;height:157.4pt;z-index:-251642880;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" o:allowincell="f" fillcolor="#ddd8c2 [2894]" strokecolor="#938953 [1614]" strokeweight="6pt">
                <o:lock v:ext="edit" aspectratio="t"/>
                <v:textbox inset=".72pt,.72pt,.72pt,.72pt">
                  <w:txbxContent>
                    <w:p w14:paraId="29FE6DFE" w14:textId="77777777" w:rsidR="008F3E99" w:rsidRPr="00605D97" w:rsidRDefault="008F3E99">
                      <w:pPr>
                        <w:jc w:val="center"/>
                        <w:rPr>
                          <w:b/>
                          <w:i/>
                          <w:iCs/>
                          <w:color w:val="1D1B11" w:themeColor="background2" w:themeShade="1A"/>
                          <w:sz w:val="28"/>
                          <w:szCs w:val="28"/>
                        </w:rPr>
                      </w:pPr>
                      <w:r w:rsidRPr="00605D97">
                        <w:rPr>
                          <w:b/>
                          <w:i/>
                          <w:iCs/>
                          <w:color w:val="1D1B11" w:themeColor="background2" w:themeShade="1A"/>
                          <w:sz w:val="28"/>
                          <w:szCs w:val="28"/>
                        </w:rPr>
                        <w:t>Classify the Business:</w:t>
                      </w:r>
                    </w:p>
                    <w:p w14:paraId="20CE7687" w14:textId="77777777" w:rsidR="008F3E99" w:rsidRPr="00073664" w:rsidRDefault="008F3E99">
                      <w:pPr>
                        <w:jc w:val="center"/>
                        <w:rPr>
                          <w:rFonts w:cs="Arial"/>
                          <w:b/>
                          <w:i/>
                          <w:iCs/>
                          <w:color w:val="1D1B11" w:themeColor="background2" w:themeShade="1A"/>
                          <w:sz w:val="24"/>
                          <w:szCs w:val="24"/>
                        </w:rPr>
                      </w:pPr>
                      <w:r w:rsidRPr="00073664">
                        <w:rPr>
                          <w:rFonts w:cs="Arial"/>
                          <w:b/>
                          <w:i/>
                          <w:iCs/>
                          <w:color w:val="1D1B11" w:themeColor="background2" w:themeShade="1A"/>
                          <w:sz w:val="24"/>
                          <w:szCs w:val="24"/>
                        </w:rPr>
                        <w:t xml:space="preserve">Classifications relate to your business </w:t>
                      </w:r>
                    </w:p>
                  </w:txbxContent>
                </v:textbox>
                <w10:wrap type="tight" anchorx="margin" anchory="margin"/>
              </v:oval>
            </w:pict>
          </mc:Fallback>
        </mc:AlternateContent>
      </w:r>
      <w:r w:rsidR="005B23D6" w:rsidRPr="002B1FD5">
        <w:rPr>
          <w:rFonts w:ascii="Arial" w:hAnsi="Arial" w:cs="Arial"/>
          <w:b/>
          <w:sz w:val="28"/>
          <w:szCs w:val="28"/>
        </w:rPr>
        <w:t xml:space="preserve">                                                                            </w:t>
      </w:r>
    </w:p>
    <w:p w14:paraId="59FEEB13" w14:textId="77777777" w:rsidR="005B23D6" w:rsidRDefault="005B23D6" w:rsidP="005B23D6">
      <w:pPr>
        <w:jc w:val="center"/>
        <w:rPr>
          <w:rFonts w:ascii="Arial" w:hAnsi="Arial" w:cs="Arial"/>
          <w:b/>
          <w:sz w:val="24"/>
          <w:szCs w:val="24"/>
        </w:rPr>
      </w:pPr>
    </w:p>
    <w:p w14:paraId="238D0BE6" w14:textId="77777777" w:rsidR="00501F42" w:rsidRDefault="00501F42" w:rsidP="005B23D6">
      <w:pPr>
        <w:jc w:val="center"/>
        <w:rPr>
          <w:rFonts w:ascii="Arial" w:hAnsi="Arial" w:cs="Arial"/>
          <w:b/>
          <w:sz w:val="24"/>
          <w:szCs w:val="24"/>
        </w:rPr>
      </w:pPr>
    </w:p>
    <w:p w14:paraId="750E41C8" w14:textId="77777777" w:rsidR="00501F42" w:rsidRDefault="00501F42" w:rsidP="005B23D6">
      <w:pPr>
        <w:jc w:val="center"/>
        <w:rPr>
          <w:rFonts w:ascii="Arial" w:hAnsi="Arial" w:cs="Arial"/>
          <w:b/>
          <w:sz w:val="24"/>
          <w:szCs w:val="24"/>
        </w:rPr>
      </w:pPr>
    </w:p>
    <w:p w14:paraId="3EFE7D95" w14:textId="77777777" w:rsidR="003E1980" w:rsidRDefault="003E1980" w:rsidP="005B23D6">
      <w:pPr>
        <w:jc w:val="center"/>
        <w:rPr>
          <w:rFonts w:ascii="Arial" w:hAnsi="Arial" w:cs="Arial"/>
          <w:b/>
          <w:sz w:val="24"/>
          <w:szCs w:val="24"/>
        </w:rPr>
      </w:pPr>
    </w:p>
    <w:p w14:paraId="44249492" w14:textId="77777777" w:rsidR="003E1980" w:rsidRDefault="003E1980" w:rsidP="005B23D6">
      <w:pPr>
        <w:jc w:val="center"/>
        <w:rPr>
          <w:rFonts w:ascii="Arial" w:hAnsi="Arial" w:cs="Arial"/>
          <w:b/>
          <w:sz w:val="24"/>
          <w:szCs w:val="24"/>
        </w:rPr>
      </w:pPr>
    </w:p>
    <w:p w14:paraId="4A647DE7" w14:textId="77777777" w:rsidR="003E1980" w:rsidRDefault="003E1980" w:rsidP="005B23D6">
      <w:pPr>
        <w:jc w:val="center"/>
        <w:rPr>
          <w:rFonts w:ascii="Arial" w:hAnsi="Arial" w:cs="Arial"/>
          <w:b/>
          <w:sz w:val="24"/>
          <w:szCs w:val="24"/>
        </w:rPr>
      </w:pPr>
    </w:p>
    <w:p w14:paraId="0C3EF118" w14:textId="77777777" w:rsidR="003E1980" w:rsidRDefault="003E1980" w:rsidP="005B23D6">
      <w:pPr>
        <w:jc w:val="center"/>
        <w:rPr>
          <w:rFonts w:ascii="Arial" w:hAnsi="Arial" w:cs="Arial"/>
          <w:b/>
          <w:sz w:val="24"/>
          <w:szCs w:val="24"/>
        </w:rPr>
      </w:pPr>
    </w:p>
    <w:p w14:paraId="65B3E7F4" w14:textId="77777777" w:rsidR="003E1980" w:rsidRDefault="003E1980" w:rsidP="005B23D6">
      <w:pPr>
        <w:jc w:val="center"/>
        <w:rPr>
          <w:rFonts w:ascii="Arial" w:hAnsi="Arial" w:cs="Arial"/>
          <w:b/>
          <w:sz w:val="24"/>
          <w:szCs w:val="24"/>
        </w:rPr>
      </w:pPr>
    </w:p>
    <w:p w14:paraId="41D66B5C" w14:textId="77777777" w:rsidR="003E1980" w:rsidRDefault="003E1980" w:rsidP="005B23D6">
      <w:pPr>
        <w:jc w:val="center"/>
        <w:rPr>
          <w:rFonts w:ascii="Arial" w:hAnsi="Arial" w:cs="Arial"/>
          <w:b/>
          <w:sz w:val="24"/>
          <w:szCs w:val="24"/>
        </w:rPr>
      </w:pPr>
    </w:p>
    <w:p w14:paraId="59E17B97" w14:textId="77777777" w:rsidR="003E1980" w:rsidRDefault="003E1980" w:rsidP="005B23D6">
      <w:pPr>
        <w:jc w:val="center"/>
        <w:rPr>
          <w:rFonts w:ascii="Arial" w:hAnsi="Arial" w:cs="Arial"/>
          <w:b/>
          <w:sz w:val="24"/>
          <w:szCs w:val="24"/>
        </w:rPr>
      </w:pPr>
    </w:p>
    <w:p w14:paraId="3A4F4186" w14:textId="77777777" w:rsidR="003E1980" w:rsidRDefault="003E1980" w:rsidP="005B23D6">
      <w:pPr>
        <w:jc w:val="center"/>
        <w:rPr>
          <w:rFonts w:ascii="Arial" w:hAnsi="Arial" w:cs="Arial"/>
          <w:b/>
          <w:sz w:val="24"/>
          <w:szCs w:val="24"/>
        </w:rPr>
      </w:pPr>
    </w:p>
    <w:p w14:paraId="0D917A37" w14:textId="77777777" w:rsidR="003E1980" w:rsidRDefault="003E1980" w:rsidP="005B23D6">
      <w:pPr>
        <w:jc w:val="center"/>
        <w:rPr>
          <w:rFonts w:ascii="Arial" w:hAnsi="Arial" w:cs="Arial"/>
          <w:b/>
          <w:sz w:val="24"/>
          <w:szCs w:val="24"/>
        </w:rPr>
      </w:pPr>
    </w:p>
    <w:p w14:paraId="210A3CDD" w14:textId="5930DCD3" w:rsidR="003E1980" w:rsidRDefault="00352C04" w:rsidP="005B23D6">
      <w:pPr>
        <w:jc w:val="center"/>
        <w:rPr>
          <w:rFonts w:ascii="Arial" w:hAnsi="Arial" w:cs="Arial"/>
          <w:b/>
          <w:sz w:val="24"/>
          <w:szCs w:val="24"/>
        </w:rPr>
      </w:pPr>
      <w:r>
        <w:rPr>
          <w:rFonts w:ascii="Arial" w:hAnsi="Arial" w:cs="Arial"/>
          <w:b/>
          <w:noProof/>
          <w:sz w:val="28"/>
          <w:szCs w:val="28"/>
        </w:rPr>
        <mc:AlternateContent>
          <mc:Choice Requires="wps">
            <w:drawing>
              <wp:anchor distT="0" distB="228600" distL="114300" distR="114300" simplePos="0" relativeHeight="251663872" behindDoc="1" locked="0" layoutInCell="0" allowOverlap="1" wp14:anchorId="5E6F8D43" wp14:editId="2B186C20">
                <wp:simplePos x="0" y="0"/>
                <wp:positionH relativeFrom="margin">
                  <wp:posOffset>654050</wp:posOffset>
                </wp:positionH>
                <wp:positionV relativeFrom="margin">
                  <wp:posOffset>5511800</wp:posOffset>
                </wp:positionV>
                <wp:extent cx="4889500" cy="2221230"/>
                <wp:effectExtent l="38100" t="38100" r="44450" b="45720"/>
                <wp:wrapTight wrapText="bothSides">
                  <wp:wrapPolygon edited="0">
                    <wp:start x="9005" y="-370"/>
                    <wp:lineTo x="3030" y="-370"/>
                    <wp:lineTo x="3030" y="2593"/>
                    <wp:lineTo x="842" y="2593"/>
                    <wp:lineTo x="842" y="5557"/>
                    <wp:lineTo x="-168" y="5557"/>
                    <wp:lineTo x="-168" y="12967"/>
                    <wp:lineTo x="252" y="14449"/>
                    <wp:lineTo x="1683" y="17599"/>
                    <wp:lineTo x="4713" y="20377"/>
                    <wp:lineTo x="4881" y="20377"/>
                    <wp:lineTo x="8584" y="21859"/>
                    <wp:lineTo x="8668" y="21859"/>
                    <wp:lineTo x="12876" y="21859"/>
                    <wp:lineTo x="12960" y="21859"/>
                    <wp:lineTo x="16747" y="20377"/>
                    <wp:lineTo x="16831" y="20377"/>
                    <wp:lineTo x="19861" y="17413"/>
                    <wp:lineTo x="19945" y="17413"/>
                    <wp:lineTo x="21376" y="14449"/>
                    <wp:lineTo x="21712" y="11671"/>
                    <wp:lineTo x="21712" y="8521"/>
                    <wp:lineTo x="20871" y="6113"/>
                    <wp:lineTo x="20702" y="5187"/>
                    <wp:lineTo x="18514" y="2593"/>
                    <wp:lineTo x="18598" y="1667"/>
                    <wp:lineTo x="14391" y="-370"/>
                    <wp:lineTo x="12539" y="-370"/>
                    <wp:lineTo x="9005" y="-370"/>
                  </wp:wrapPolygon>
                </wp:wrapTight>
                <wp:docPr id="8" name="Oval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89500" cy="2221230"/>
                        </a:xfrm>
                        <a:prstGeom prst="ellipse">
                          <a:avLst/>
                        </a:prstGeom>
                        <a:solidFill>
                          <a:schemeClr val="bg2">
                            <a:lumMod val="50000"/>
                            <a:lumOff val="0"/>
                          </a:schemeClr>
                        </a:solidFill>
                        <a:ln w="76200">
                          <a:solidFill>
                            <a:schemeClr val="bg2">
                              <a:lumMod val="10000"/>
                              <a:lumOff val="0"/>
                            </a:schemeClr>
                          </a:solidFill>
                          <a:round/>
                          <a:headEnd/>
                          <a:tailEnd/>
                        </a:ln>
                      </wps:spPr>
                      <wps:txbx>
                        <w:txbxContent>
                          <w:p w14:paraId="14336A04" w14:textId="77777777" w:rsidR="008F3E99" w:rsidRPr="00073664" w:rsidRDefault="008F3E99" w:rsidP="002B1FD5">
                            <w:pPr>
                              <w:jc w:val="center"/>
                              <w:rPr>
                                <w:b/>
                                <w:iCs/>
                                <w:color w:val="1D1B11" w:themeColor="background2" w:themeShade="1A"/>
                                <w:sz w:val="28"/>
                                <w:szCs w:val="28"/>
                              </w:rPr>
                            </w:pPr>
                            <w:r w:rsidRPr="00073664">
                              <w:rPr>
                                <w:b/>
                                <w:iCs/>
                                <w:color w:val="1D1B11" w:themeColor="background2" w:themeShade="1A"/>
                                <w:sz w:val="28"/>
                                <w:szCs w:val="28"/>
                              </w:rPr>
                              <w:t>Exceptions:</w:t>
                            </w:r>
                          </w:p>
                          <w:p w14:paraId="1376D11B" w14:textId="125068BD" w:rsidR="008F3E99" w:rsidRPr="00073664" w:rsidRDefault="008F3E99" w:rsidP="003E1980">
                            <w:pPr>
                              <w:pStyle w:val="ListParagraph"/>
                              <w:numPr>
                                <w:ilvl w:val="0"/>
                                <w:numId w:val="3"/>
                              </w:numPr>
                              <w:ind w:left="450"/>
                              <w:jc w:val="center"/>
                              <w:rPr>
                                <w:b/>
                                <w:iCs/>
                                <w:color w:val="1D1B11" w:themeColor="background2" w:themeShade="1A"/>
                                <w:sz w:val="24"/>
                                <w:szCs w:val="24"/>
                              </w:rPr>
                            </w:pPr>
                            <w:r w:rsidRPr="00073664">
                              <w:rPr>
                                <w:b/>
                                <w:iCs/>
                                <w:color w:val="1D1B11" w:themeColor="background2" w:themeShade="1A"/>
                                <w:sz w:val="24"/>
                                <w:szCs w:val="24"/>
                              </w:rPr>
                              <w:t>Construction</w:t>
                            </w:r>
                            <w:r w:rsidR="00352C04">
                              <w:rPr>
                                <w:b/>
                                <w:iCs/>
                                <w:color w:val="1D1B11" w:themeColor="background2" w:themeShade="1A"/>
                                <w:sz w:val="24"/>
                                <w:szCs w:val="24"/>
                              </w:rPr>
                              <w:t xml:space="preserve">, Oil Field Services, </w:t>
                            </w:r>
                            <w:proofErr w:type="gramStart"/>
                            <w:r w:rsidR="00352C04">
                              <w:rPr>
                                <w:b/>
                                <w:iCs/>
                                <w:color w:val="1D1B11" w:themeColor="background2" w:themeShade="1A"/>
                                <w:sz w:val="24"/>
                                <w:szCs w:val="24"/>
                              </w:rPr>
                              <w:t xml:space="preserve">Staffing, </w:t>
                            </w:r>
                            <w:r w:rsidRPr="00073664">
                              <w:rPr>
                                <w:b/>
                                <w:iCs/>
                                <w:color w:val="1D1B11" w:themeColor="background2" w:themeShade="1A"/>
                                <w:sz w:val="24"/>
                                <w:szCs w:val="24"/>
                              </w:rPr>
                              <w:t xml:space="preserve"> and</w:t>
                            </w:r>
                            <w:proofErr w:type="gramEnd"/>
                            <w:r w:rsidRPr="00073664">
                              <w:rPr>
                                <w:b/>
                                <w:iCs/>
                                <w:color w:val="1D1B11" w:themeColor="background2" w:themeShade="1A"/>
                                <w:sz w:val="24"/>
                                <w:szCs w:val="24"/>
                              </w:rPr>
                              <w:t xml:space="preserve"> Agriculture: Separation of payroll is allowed.</w:t>
                            </w:r>
                          </w:p>
                          <w:p w14:paraId="5040AE62" w14:textId="324E0BBB" w:rsidR="008F3E99" w:rsidRPr="00073664" w:rsidRDefault="008F3E99" w:rsidP="003E1980">
                            <w:pPr>
                              <w:pStyle w:val="ListParagraph"/>
                              <w:numPr>
                                <w:ilvl w:val="0"/>
                                <w:numId w:val="3"/>
                              </w:numPr>
                              <w:ind w:left="360"/>
                              <w:jc w:val="center"/>
                              <w:rPr>
                                <w:b/>
                                <w:iCs/>
                                <w:color w:val="1D1B11" w:themeColor="background2" w:themeShade="1A"/>
                                <w:sz w:val="24"/>
                                <w:szCs w:val="24"/>
                              </w:rPr>
                            </w:pPr>
                            <w:r w:rsidRPr="00073664">
                              <w:rPr>
                                <w:b/>
                                <w:iCs/>
                                <w:color w:val="1D1B11" w:themeColor="background2" w:themeShade="1A"/>
                                <w:sz w:val="24"/>
                                <w:szCs w:val="24"/>
                              </w:rPr>
                              <w:t>Clerical, Outside Sales and Drivers may be specific for your state</w:t>
                            </w:r>
                            <w:r w:rsidR="00352C04">
                              <w:rPr>
                                <w:b/>
                                <w:iCs/>
                                <w:color w:val="1D1B11" w:themeColor="background2" w:themeShade="1A"/>
                                <w:sz w:val="24"/>
                                <w:szCs w:val="24"/>
                              </w:rPr>
                              <w:t xml:space="preserve"> and/or governing classification</w:t>
                            </w:r>
                            <w:r w:rsidRPr="00073664">
                              <w:rPr>
                                <w:b/>
                                <w:iCs/>
                                <w:color w:val="1D1B11" w:themeColor="background2" w:themeShade="1A"/>
                                <w:sz w:val="24"/>
                                <w:szCs w:val="24"/>
                              </w:rPr>
                              <w:t>.</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5E6F8D43" id="Oval 21" o:spid="_x0000_s1030" style="position:absolute;left:0;text-align:left;margin-left:51.5pt;margin-top:434pt;width:385pt;height:174.9pt;z-index:-251652608;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" o:allowincell="f" fillcolor="#938953 [1614]" strokecolor="#1c1a10 [334]" strokeweight="6pt">
                <o:lock v:ext="edit" aspectratio="t"/>
                <v:textbox inset=".72pt,.72pt,.72pt,.72pt">
                  <w:txbxContent>
                    <w:p w14:paraId="14336A04" w14:textId="77777777" w:rsidR="008F3E99" w:rsidRPr="00073664" w:rsidRDefault="008F3E99" w:rsidP="002B1FD5">
                      <w:pPr>
                        <w:jc w:val="center"/>
                        <w:rPr>
                          <w:b/>
                          <w:iCs/>
                          <w:color w:val="1D1B11" w:themeColor="background2" w:themeShade="1A"/>
                          <w:sz w:val="28"/>
                          <w:szCs w:val="28"/>
                        </w:rPr>
                      </w:pPr>
                      <w:r w:rsidRPr="00073664">
                        <w:rPr>
                          <w:b/>
                          <w:iCs/>
                          <w:color w:val="1D1B11" w:themeColor="background2" w:themeShade="1A"/>
                          <w:sz w:val="28"/>
                          <w:szCs w:val="28"/>
                        </w:rPr>
                        <w:t>Exceptions:</w:t>
                      </w:r>
                    </w:p>
                    <w:p w14:paraId="1376D11B" w14:textId="125068BD" w:rsidR="008F3E99" w:rsidRPr="00073664" w:rsidRDefault="008F3E99" w:rsidP="003E1980">
                      <w:pPr>
                        <w:pStyle w:val="ListParagraph"/>
                        <w:numPr>
                          <w:ilvl w:val="0"/>
                          <w:numId w:val="3"/>
                        </w:numPr>
                        <w:ind w:left="450"/>
                        <w:jc w:val="center"/>
                        <w:rPr>
                          <w:b/>
                          <w:iCs/>
                          <w:color w:val="1D1B11" w:themeColor="background2" w:themeShade="1A"/>
                          <w:sz w:val="24"/>
                          <w:szCs w:val="24"/>
                        </w:rPr>
                      </w:pPr>
                      <w:r w:rsidRPr="00073664">
                        <w:rPr>
                          <w:b/>
                          <w:iCs/>
                          <w:color w:val="1D1B11" w:themeColor="background2" w:themeShade="1A"/>
                          <w:sz w:val="24"/>
                          <w:szCs w:val="24"/>
                        </w:rPr>
                        <w:t>Construction</w:t>
                      </w:r>
                      <w:r w:rsidR="00352C04">
                        <w:rPr>
                          <w:b/>
                          <w:iCs/>
                          <w:color w:val="1D1B11" w:themeColor="background2" w:themeShade="1A"/>
                          <w:sz w:val="24"/>
                          <w:szCs w:val="24"/>
                        </w:rPr>
                        <w:t xml:space="preserve">, Oil Field Services, </w:t>
                      </w:r>
                      <w:proofErr w:type="gramStart"/>
                      <w:r w:rsidR="00352C04">
                        <w:rPr>
                          <w:b/>
                          <w:iCs/>
                          <w:color w:val="1D1B11" w:themeColor="background2" w:themeShade="1A"/>
                          <w:sz w:val="24"/>
                          <w:szCs w:val="24"/>
                        </w:rPr>
                        <w:t xml:space="preserve">Staffing, </w:t>
                      </w:r>
                      <w:r w:rsidRPr="00073664">
                        <w:rPr>
                          <w:b/>
                          <w:iCs/>
                          <w:color w:val="1D1B11" w:themeColor="background2" w:themeShade="1A"/>
                          <w:sz w:val="24"/>
                          <w:szCs w:val="24"/>
                        </w:rPr>
                        <w:t xml:space="preserve"> and</w:t>
                      </w:r>
                      <w:proofErr w:type="gramEnd"/>
                      <w:r w:rsidRPr="00073664">
                        <w:rPr>
                          <w:b/>
                          <w:iCs/>
                          <w:color w:val="1D1B11" w:themeColor="background2" w:themeShade="1A"/>
                          <w:sz w:val="24"/>
                          <w:szCs w:val="24"/>
                        </w:rPr>
                        <w:t xml:space="preserve"> Agriculture: Separation of payroll is allowed.</w:t>
                      </w:r>
                    </w:p>
                    <w:p w14:paraId="5040AE62" w14:textId="324E0BBB" w:rsidR="008F3E99" w:rsidRPr="00073664" w:rsidRDefault="008F3E99" w:rsidP="003E1980">
                      <w:pPr>
                        <w:pStyle w:val="ListParagraph"/>
                        <w:numPr>
                          <w:ilvl w:val="0"/>
                          <w:numId w:val="3"/>
                        </w:numPr>
                        <w:ind w:left="360"/>
                        <w:jc w:val="center"/>
                        <w:rPr>
                          <w:b/>
                          <w:iCs/>
                          <w:color w:val="1D1B11" w:themeColor="background2" w:themeShade="1A"/>
                          <w:sz w:val="24"/>
                          <w:szCs w:val="24"/>
                        </w:rPr>
                      </w:pPr>
                      <w:r w:rsidRPr="00073664">
                        <w:rPr>
                          <w:b/>
                          <w:iCs/>
                          <w:color w:val="1D1B11" w:themeColor="background2" w:themeShade="1A"/>
                          <w:sz w:val="24"/>
                          <w:szCs w:val="24"/>
                        </w:rPr>
                        <w:t>Clerical, Outside Sales and Drivers may be specific for your state</w:t>
                      </w:r>
                      <w:r w:rsidR="00352C04">
                        <w:rPr>
                          <w:b/>
                          <w:iCs/>
                          <w:color w:val="1D1B11" w:themeColor="background2" w:themeShade="1A"/>
                          <w:sz w:val="24"/>
                          <w:szCs w:val="24"/>
                        </w:rPr>
                        <w:t xml:space="preserve"> and/or governing classification</w:t>
                      </w:r>
                      <w:r w:rsidRPr="00073664">
                        <w:rPr>
                          <w:b/>
                          <w:iCs/>
                          <w:color w:val="1D1B11" w:themeColor="background2" w:themeShade="1A"/>
                          <w:sz w:val="24"/>
                          <w:szCs w:val="24"/>
                        </w:rPr>
                        <w:t>.</w:t>
                      </w:r>
                    </w:p>
                  </w:txbxContent>
                </v:textbox>
                <w10:wrap type="tight" anchorx="margin" anchory="margin"/>
              </v:oval>
            </w:pict>
          </mc:Fallback>
        </mc:AlternateContent>
      </w:r>
    </w:p>
    <w:p w14:paraId="20CDBC8F" w14:textId="77777777" w:rsidR="003E1980" w:rsidRDefault="003E1980" w:rsidP="005B23D6">
      <w:pPr>
        <w:jc w:val="center"/>
        <w:rPr>
          <w:rFonts w:ascii="Arial" w:hAnsi="Arial" w:cs="Arial"/>
          <w:b/>
          <w:sz w:val="24"/>
          <w:szCs w:val="24"/>
        </w:rPr>
      </w:pPr>
    </w:p>
    <w:p w14:paraId="0FC77E5D" w14:textId="77777777" w:rsidR="003E1980" w:rsidRDefault="003E1980" w:rsidP="005B23D6">
      <w:pPr>
        <w:jc w:val="center"/>
        <w:rPr>
          <w:rFonts w:ascii="Arial" w:hAnsi="Arial" w:cs="Arial"/>
          <w:b/>
          <w:sz w:val="24"/>
          <w:szCs w:val="24"/>
        </w:rPr>
      </w:pPr>
    </w:p>
    <w:p w14:paraId="7347630A" w14:textId="77777777" w:rsidR="003E1980" w:rsidRDefault="003E1980" w:rsidP="005B23D6">
      <w:pPr>
        <w:jc w:val="center"/>
        <w:rPr>
          <w:rFonts w:ascii="Arial" w:hAnsi="Arial" w:cs="Arial"/>
          <w:b/>
          <w:sz w:val="24"/>
          <w:szCs w:val="24"/>
        </w:rPr>
      </w:pPr>
    </w:p>
    <w:p w14:paraId="14AF6BC0" w14:textId="77777777" w:rsidR="003E1980" w:rsidRDefault="003E1980" w:rsidP="005B23D6">
      <w:pPr>
        <w:jc w:val="center"/>
        <w:rPr>
          <w:rFonts w:ascii="Arial" w:hAnsi="Arial" w:cs="Arial"/>
          <w:b/>
          <w:sz w:val="24"/>
          <w:szCs w:val="24"/>
        </w:rPr>
      </w:pPr>
    </w:p>
    <w:p w14:paraId="28C554A2" w14:textId="77777777" w:rsidR="003E1980" w:rsidRDefault="003E1980" w:rsidP="005B23D6">
      <w:pPr>
        <w:jc w:val="center"/>
        <w:rPr>
          <w:rFonts w:ascii="Arial" w:hAnsi="Arial" w:cs="Arial"/>
          <w:b/>
          <w:sz w:val="24"/>
          <w:szCs w:val="24"/>
        </w:rPr>
      </w:pPr>
    </w:p>
    <w:p w14:paraId="354C80F3" w14:textId="77777777" w:rsidR="003E1980" w:rsidRDefault="003E1980" w:rsidP="005B23D6">
      <w:pPr>
        <w:jc w:val="center"/>
        <w:rPr>
          <w:rFonts w:ascii="Arial" w:hAnsi="Arial" w:cs="Arial"/>
          <w:b/>
          <w:sz w:val="24"/>
          <w:szCs w:val="24"/>
        </w:rPr>
      </w:pPr>
    </w:p>
    <w:p w14:paraId="52FBC9A9" w14:textId="77777777" w:rsidR="003E1980" w:rsidRDefault="003E1980" w:rsidP="005B23D6">
      <w:pPr>
        <w:jc w:val="center"/>
        <w:rPr>
          <w:rFonts w:ascii="Arial" w:hAnsi="Arial" w:cs="Arial"/>
          <w:b/>
          <w:sz w:val="24"/>
          <w:szCs w:val="24"/>
        </w:rPr>
      </w:pPr>
    </w:p>
    <w:p w14:paraId="20743B01" w14:textId="6BEC0962" w:rsidR="00E319AB" w:rsidRDefault="00144418" w:rsidP="005B23D6">
      <w:pPr>
        <w:jc w:val="center"/>
        <w:rPr>
          <w:rFonts w:ascii="Arial" w:hAnsi="Arial" w:cs="Arial"/>
          <w:b/>
          <w:sz w:val="24"/>
          <w:szCs w:val="24"/>
        </w:rPr>
      </w:pPr>
      <w:r>
        <w:rPr>
          <w:rFonts w:ascii="Arial" w:hAnsi="Arial" w:cs="Arial"/>
          <w:b/>
          <w:noProof/>
          <w:sz w:val="28"/>
          <w:szCs w:val="28"/>
        </w:rPr>
        <mc:AlternateContent>
          <mc:Choice Requires="wps">
            <w:drawing>
              <wp:anchor distT="0" distB="228600" distL="114300" distR="114300" simplePos="0" relativeHeight="251674624" behindDoc="1" locked="0" layoutInCell="0" allowOverlap="1" wp14:anchorId="0B670556" wp14:editId="0A446506">
                <wp:simplePos x="0" y="0"/>
                <wp:positionH relativeFrom="margin">
                  <wp:posOffset>1190625</wp:posOffset>
                </wp:positionH>
                <wp:positionV relativeFrom="margin">
                  <wp:posOffset>3076575</wp:posOffset>
                </wp:positionV>
                <wp:extent cx="3752850" cy="2077720"/>
                <wp:effectExtent l="38100" t="38100" r="38100" b="46355"/>
                <wp:wrapTight wrapText="bothSides">
                  <wp:wrapPolygon edited="0">
                    <wp:start x="9802" y="-363"/>
                    <wp:lineTo x="8530" y="-271"/>
                    <wp:lineTo x="5080" y="819"/>
                    <wp:lineTo x="4357" y="1545"/>
                    <wp:lineTo x="3085" y="2542"/>
                    <wp:lineTo x="1725" y="3994"/>
                    <wp:lineTo x="819" y="5446"/>
                    <wp:lineTo x="183" y="6899"/>
                    <wp:lineTo x="-270" y="8351"/>
                    <wp:lineTo x="-362" y="9803"/>
                    <wp:lineTo x="-362" y="12708"/>
                    <wp:lineTo x="0" y="14160"/>
                    <wp:lineTo x="545" y="15612"/>
                    <wp:lineTo x="1360" y="17065"/>
                    <wp:lineTo x="2540" y="18517"/>
                    <wp:lineTo x="4357" y="20055"/>
                    <wp:lineTo x="6988" y="21415"/>
                    <wp:lineTo x="7262" y="21508"/>
                    <wp:lineTo x="9258" y="21871"/>
                    <wp:lineTo x="9711" y="21871"/>
                    <wp:lineTo x="11798" y="21871"/>
                    <wp:lineTo x="12342" y="21871"/>
                    <wp:lineTo x="14159" y="21508"/>
                    <wp:lineTo x="14429" y="21415"/>
                    <wp:lineTo x="17243" y="20055"/>
                    <wp:lineTo x="18969" y="18517"/>
                    <wp:lineTo x="20240" y="17065"/>
                    <wp:lineTo x="20964" y="15612"/>
                    <wp:lineTo x="21509" y="14160"/>
                    <wp:lineTo x="21870" y="12708"/>
                    <wp:lineTo x="21962" y="11256"/>
                    <wp:lineTo x="21962" y="9803"/>
                    <wp:lineTo x="21783" y="8351"/>
                    <wp:lineTo x="21330" y="6899"/>
                    <wp:lineTo x="20694" y="5446"/>
                    <wp:lineTo x="19784" y="3994"/>
                    <wp:lineTo x="18515" y="2542"/>
                    <wp:lineTo x="17152" y="1545"/>
                    <wp:lineTo x="16520" y="819"/>
                    <wp:lineTo x="12978" y="-271"/>
                    <wp:lineTo x="11706" y="-363"/>
                    <wp:lineTo x="9802" y="-363"/>
                  </wp:wrapPolygon>
                </wp:wrapTight>
                <wp:docPr id="7" name="Oval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52850" cy="2077720"/>
                        </a:xfrm>
                        <a:prstGeom prst="ellipse">
                          <a:avLst/>
                        </a:prstGeom>
                        <a:solidFill>
                          <a:schemeClr val="bg2">
                            <a:lumMod val="75000"/>
                            <a:lumOff val="0"/>
                          </a:schemeClr>
                        </a:solidFill>
                        <a:ln w="76200">
                          <a:solidFill>
                            <a:schemeClr val="bg2">
                              <a:lumMod val="25000"/>
                              <a:lumOff val="0"/>
                            </a:schemeClr>
                          </a:solidFill>
                          <a:round/>
                          <a:headEnd/>
                          <a:tailEnd/>
                        </a:ln>
                      </wps:spPr>
                      <wps:txbx>
                        <w:txbxContent>
                          <w:p w14:paraId="1EF84C22" w14:textId="77777777" w:rsidR="008F3E99" w:rsidRPr="00073664" w:rsidRDefault="008F3E99" w:rsidP="00073664">
                            <w:pPr>
                              <w:spacing w:before="120"/>
                              <w:jc w:val="center"/>
                              <w:rPr>
                                <w:b/>
                                <w:i/>
                                <w:iCs/>
                                <w:color w:val="1D1B11" w:themeColor="background2" w:themeShade="1A"/>
                                <w:sz w:val="28"/>
                                <w:szCs w:val="28"/>
                              </w:rPr>
                            </w:pPr>
                            <w:r w:rsidRPr="00073664">
                              <w:rPr>
                                <w:b/>
                                <w:i/>
                                <w:iCs/>
                                <w:color w:val="1D1B11" w:themeColor="background2" w:themeShade="1A"/>
                                <w:sz w:val="28"/>
                                <w:szCs w:val="28"/>
                              </w:rPr>
                              <w:t>Do NOT Classify Individual Duties:</w:t>
                            </w:r>
                          </w:p>
                          <w:p w14:paraId="368D66B4" w14:textId="77777777" w:rsidR="008F3E99" w:rsidRPr="00073664" w:rsidRDefault="008F3E99" w:rsidP="002B1FD5">
                            <w:pPr>
                              <w:jc w:val="center"/>
                              <w:rPr>
                                <w:b/>
                                <w:i/>
                                <w:iCs/>
                                <w:color w:val="1D1B11" w:themeColor="background2" w:themeShade="1A"/>
                                <w:sz w:val="24"/>
                                <w:szCs w:val="24"/>
                              </w:rPr>
                            </w:pPr>
                            <w:r w:rsidRPr="00073664">
                              <w:rPr>
                                <w:b/>
                                <w:i/>
                                <w:iCs/>
                                <w:color w:val="1D1B11" w:themeColor="background2" w:themeShade="1A"/>
                                <w:sz w:val="24"/>
                                <w:szCs w:val="24"/>
                              </w:rPr>
                              <w:t>Classifications DO NOT relate to the separate employment, occupations, or duties of individual employees in your business.</w:t>
                            </w:r>
                          </w:p>
                        </w:txbxContent>
                      </wps:txbx>
                      <wps:bodyPr rot="0" vert="horz" wrap="square" lIns="9144" tIns="9144" rIns="9144" bIns="9144" anchor="ctr" anchorCtr="0" upright="1">
                        <a:noAutofit/>
                      </wps:bodyPr>
                    </wps:wsp>
                  </a:graphicData>
                </a:graphic>
                <wp14:sizeRelH relativeFrom="margin">
                  <wp14:pctWidth>0</wp14:pctWidth>
                </wp14:sizeRelH>
                <wp14:sizeRelV relativeFrom="margin">
                  <wp14:pctHeight>0</wp14:pctHeight>
                </wp14:sizeRelV>
              </wp:anchor>
            </w:drawing>
          </mc:Choice>
          <mc:Fallback>
            <w:pict>
              <v:oval w14:anchorId="0B670556" id="Oval 20" o:spid="_x0000_s1031" style="position:absolute;left:0;text-align:left;margin-left:93.75pt;margin-top:242.25pt;width:295.5pt;height:163.6pt;z-index:-251641856;visibility:visible;mso-wrap-style:square;mso-width-percent:0;mso-height-percent:0;mso-wrap-distance-left:9pt;mso-wrap-distance-top:0;mso-wrap-distance-right:9pt;mso-wrap-distance-bottom:18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" o:allowincell="f" fillcolor="#c4bc96 [2414]" strokecolor="#484329 [814]" strokeweight="6pt">
                <o:lock v:ext="edit" aspectratio="t"/>
                <v:textbox inset=".72pt,.72pt,.72pt,.72pt">
                  <w:txbxContent>
                    <w:p w14:paraId="1EF84C22" w14:textId="77777777" w:rsidR="008F3E99" w:rsidRPr="00073664" w:rsidRDefault="008F3E99" w:rsidP="00073664">
                      <w:pPr>
                        <w:spacing w:before="120"/>
                        <w:jc w:val="center"/>
                        <w:rPr>
                          <w:b/>
                          <w:i/>
                          <w:iCs/>
                          <w:color w:val="1D1B11" w:themeColor="background2" w:themeShade="1A"/>
                          <w:sz w:val="28"/>
                          <w:szCs w:val="28"/>
                        </w:rPr>
                      </w:pPr>
                      <w:r w:rsidRPr="00073664">
                        <w:rPr>
                          <w:b/>
                          <w:i/>
                          <w:iCs/>
                          <w:color w:val="1D1B11" w:themeColor="background2" w:themeShade="1A"/>
                          <w:sz w:val="28"/>
                          <w:szCs w:val="28"/>
                        </w:rPr>
                        <w:t>Do NOT Classify Individual Duties:</w:t>
                      </w:r>
                    </w:p>
                    <w:p w14:paraId="368D66B4" w14:textId="77777777" w:rsidR="008F3E99" w:rsidRPr="00073664" w:rsidRDefault="008F3E99" w:rsidP="002B1FD5">
                      <w:pPr>
                        <w:jc w:val="center"/>
                        <w:rPr>
                          <w:b/>
                          <w:i/>
                          <w:iCs/>
                          <w:color w:val="1D1B11" w:themeColor="background2" w:themeShade="1A"/>
                          <w:sz w:val="24"/>
                          <w:szCs w:val="24"/>
                        </w:rPr>
                      </w:pPr>
                      <w:r w:rsidRPr="00073664">
                        <w:rPr>
                          <w:b/>
                          <w:i/>
                          <w:iCs/>
                          <w:color w:val="1D1B11" w:themeColor="background2" w:themeShade="1A"/>
                          <w:sz w:val="24"/>
                          <w:szCs w:val="24"/>
                        </w:rPr>
                        <w:t>Classifications DO NOT relate to the separate employment, occupations, or duties of individual employees in your business.</w:t>
                      </w:r>
                    </w:p>
                  </w:txbxContent>
                </v:textbox>
                <w10:wrap type="tight" anchorx="margin" anchory="margin"/>
              </v:oval>
            </w:pict>
          </mc:Fallback>
        </mc:AlternateContent>
      </w:r>
    </w:p>
    <w:p w14:paraId="26084A57" w14:textId="77777777" w:rsidR="003E1980" w:rsidRDefault="003E1980" w:rsidP="005B23D6">
      <w:pPr>
        <w:jc w:val="center"/>
        <w:rPr>
          <w:rFonts w:ascii="Arial" w:hAnsi="Arial" w:cs="Arial"/>
          <w:b/>
          <w:sz w:val="24"/>
          <w:szCs w:val="24"/>
        </w:rPr>
      </w:pPr>
    </w:p>
    <w:p w14:paraId="2718AF31" w14:textId="77777777" w:rsidR="003E1980" w:rsidRDefault="003E1980" w:rsidP="005B23D6">
      <w:pPr>
        <w:jc w:val="center"/>
        <w:rPr>
          <w:rFonts w:ascii="Arial" w:hAnsi="Arial" w:cs="Arial"/>
          <w:b/>
          <w:sz w:val="28"/>
          <w:szCs w:val="28"/>
        </w:rPr>
      </w:pPr>
      <w:r w:rsidRPr="003E1980">
        <w:rPr>
          <w:rFonts w:ascii="Arial" w:hAnsi="Arial" w:cs="Arial"/>
          <w:b/>
          <w:sz w:val="28"/>
          <w:szCs w:val="28"/>
        </w:rPr>
        <w:t>Build an Overcharge-Proof Premium Audit Package</w:t>
      </w:r>
    </w:p>
    <w:p w14:paraId="7905BE7E" w14:textId="77777777" w:rsidR="003E1980" w:rsidRDefault="00073664" w:rsidP="00A269BD">
      <w:pPr>
        <w:rPr>
          <w:rFonts w:ascii="Arial" w:hAnsi="Arial" w:cs="Arial"/>
          <w:b/>
          <w:sz w:val="28"/>
          <w:szCs w:val="28"/>
        </w:rPr>
      </w:pPr>
      <w:r>
        <w:rPr>
          <w:rFonts w:ascii="Arial" w:hAnsi="Arial" w:cs="Arial"/>
          <w:b/>
          <w:noProof/>
          <w:sz w:val="28"/>
          <w:szCs w:val="28"/>
        </w:rPr>
        <w:drawing>
          <wp:inline distT="0" distB="0" distL="0" distR="0" wp14:anchorId="7CE4542B" wp14:editId="5699BEE3">
            <wp:extent cx="6153150" cy="6781800"/>
            <wp:effectExtent l="0" t="19050" r="19050" b="3810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6C69E3DA" w14:textId="77777777" w:rsidR="00A269BD" w:rsidRDefault="00A269BD" w:rsidP="00A269BD">
      <w:pPr>
        <w:rPr>
          <w:rFonts w:ascii="Arial" w:hAnsi="Arial" w:cs="Arial"/>
          <w:b/>
          <w:sz w:val="28"/>
          <w:szCs w:val="28"/>
        </w:rPr>
      </w:pPr>
    </w:p>
    <w:p w14:paraId="35571A9B" w14:textId="77777777" w:rsidR="000E694D" w:rsidRDefault="000E694D" w:rsidP="00A269BD">
      <w:pPr>
        <w:jc w:val="center"/>
        <w:rPr>
          <w:rFonts w:ascii="Arial" w:hAnsi="Arial" w:cs="Arial"/>
          <w:b/>
          <w:sz w:val="28"/>
          <w:szCs w:val="28"/>
        </w:rPr>
      </w:pPr>
    </w:p>
    <w:p w14:paraId="69A48240" w14:textId="77777777" w:rsidR="00A269BD" w:rsidRDefault="00A269BD" w:rsidP="00A269BD">
      <w:pPr>
        <w:jc w:val="center"/>
        <w:rPr>
          <w:rFonts w:ascii="Arial" w:hAnsi="Arial" w:cs="Arial"/>
          <w:b/>
          <w:sz w:val="28"/>
          <w:szCs w:val="28"/>
        </w:rPr>
      </w:pPr>
      <w:r>
        <w:rPr>
          <w:rFonts w:ascii="Arial" w:hAnsi="Arial" w:cs="Arial"/>
          <w:b/>
          <w:sz w:val="28"/>
          <w:szCs w:val="28"/>
        </w:rPr>
        <w:t>Excluded Remuneration</w:t>
      </w:r>
    </w:p>
    <w:p w14:paraId="6725B833" w14:textId="77777777" w:rsidR="00A269BD" w:rsidRDefault="00A269BD" w:rsidP="00A269BD">
      <w:pPr>
        <w:jc w:val="center"/>
        <w:rPr>
          <w:rFonts w:ascii="Arial" w:hAnsi="Arial" w:cs="Arial"/>
          <w:b/>
          <w:i/>
          <w:sz w:val="24"/>
          <w:szCs w:val="24"/>
        </w:rPr>
      </w:pPr>
      <w:r w:rsidRPr="00A269BD">
        <w:rPr>
          <w:rFonts w:ascii="Arial" w:hAnsi="Arial" w:cs="Arial"/>
          <w:b/>
          <w:i/>
          <w:sz w:val="24"/>
          <w:szCs w:val="24"/>
        </w:rPr>
        <w:t>Do Not Include Remuneration for:</w:t>
      </w:r>
    </w:p>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62"/>
      </w:tblGrid>
      <w:tr w:rsidR="000E694D" w14:paraId="1D033FCD" w14:textId="77777777" w:rsidTr="000E694D">
        <w:trPr>
          <w:trHeight w:hRule="exact" w:val="43"/>
        </w:trPr>
        <w:tc>
          <w:tcPr>
            <w:tcW w:w="10062" w:type="dxa"/>
            <w:tcBorders>
              <w:left w:val="single" w:sz="4" w:space="0" w:color="auto"/>
              <w:bottom w:val="single" w:sz="4" w:space="0" w:color="auto"/>
            </w:tcBorders>
            <w:shd w:val="clear" w:color="FFCC00" w:fill="4A442A" w:themeFill="background2" w:themeFillShade="40"/>
          </w:tcPr>
          <w:p w14:paraId="2D186C66" w14:textId="77777777" w:rsidR="000E694D" w:rsidRDefault="000E694D" w:rsidP="00A269BD">
            <w:pPr>
              <w:pStyle w:val="WCnumberbodytext"/>
              <w:numPr>
                <w:ilvl w:val="0"/>
                <w:numId w:val="0"/>
              </w:numPr>
            </w:pPr>
          </w:p>
        </w:tc>
      </w:tr>
      <w:tr w:rsidR="00A269BD" w14:paraId="1C3E770D" w14:textId="77777777" w:rsidTr="000E694D">
        <w:tc>
          <w:tcPr>
            <w:tcW w:w="10062" w:type="dxa"/>
            <w:tcBorders>
              <w:left w:val="single" w:sz="4" w:space="0" w:color="auto"/>
              <w:bottom w:val="single" w:sz="4" w:space="0" w:color="auto"/>
            </w:tcBorders>
            <w:shd w:val="clear" w:color="FFCC00" w:fill="DDD9C3" w:themeFill="background2" w:themeFillShade="E6"/>
          </w:tcPr>
          <w:p w14:paraId="20B35E89" w14:textId="77777777" w:rsidR="00A269BD" w:rsidRDefault="00A269BD" w:rsidP="00A269BD">
            <w:pPr>
              <w:pStyle w:val="WCnumberbodytext"/>
              <w:numPr>
                <w:ilvl w:val="0"/>
                <w:numId w:val="0"/>
              </w:numPr>
            </w:pPr>
            <w:r>
              <w:t>Overtime</w:t>
            </w:r>
          </w:p>
        </w:tc>
      </w:tr>
      <w:tr w:rsidR="00A269BD" w14:paraId="33A5C886" w14:textId="77777777" w:rsidTr="000E694D">
        <w:trPr>
          <w:trHeight w:val="432"/>
        </w:trPr>
        <w:tc>
          <w:tcPr>
            <w:tcW w:w="10062" w:type="dxa"/>
            <w:tcBorders>
              <w:left w:val="single" w:sz="4" w:space="0" w:color="auto"/>
              <w:bottom w:val="single" w:sz="4" w:space="0" w:color="auto"/>
            </w:tcBorders>
            <w:shd w:val="clear" w:color="FFCC00" w:fill="auto"/>
          </w:tcPr>
          <w:p w14:paraId="2369F9ED" w14:textId="77777777" w:rsidR="00A269BD" w:rsidRDefault="00A269BD" w:rsidP="00A269BD">
            <w:pPr>
              <w:spacing w:before="120" w:after="120"/>
              <w:rPr>
                <w:rFonts w:ascii="Arial" w:hAnsi="Arial"/>
              </w:rPr>
            </w:pPr>
            <w:r>
              <w:t xml:space="preserve">Tips or other gratuities received by employees  </w:t>
            </w:r>
          </w:p>
        </w:tc>
      </w:tr>
      <w:tr w:rsidR="00A269BD" w14:paraId="0096DC83" w14:textId="77777777" w:rsidTr="000E694D">
        <w:trPr>
          <w:trHeight w:val="432"/>
        </w:trPr>
        <w:tc>
          <w:tcPr>
            <w:tcW w:w="10062" w:type="dxa"/>
            <w:tcBorders>
              <w:left w:val="single" w:sz="4" w:space="0" w:color="auto"/>
              <w:bottom w:val="single" w:sz="4" w:space="0" w:color="auto"/>
            </w:tcBorders>
            <w:shd w:val="clear" w:color="FFCC00" w:fill="DDD9C3" w:themeFill="background2" w:themeFillShade="E6"/>
          </w:tcPr>
          <w:p w14:paraId="7A0A84D5" w14:textId="77777777" w:rsidR="00A269BD" w:rsidRDefault="00A269BD" w:rsidP="00A269BD">
            <w:pPr>
              <w:tabs>
                <w:tab w:val="left" w:pos="72"/>
                <w:tab w:val="num" w:pos="1350"/>
              </w:tabs>
              <w:spacing w:before="120" w:after="120"/>
            </w:pPr>
            <w:r>
              <w:t>Your payments to group insurance or group pension plans for employees, other than those covered by Rule 2-B-1-f and Rule 2-B-1-m</w:t>
            </w:r>
          </w:p>
        </w:tc>
      </w:tr>
      <w:tr w:rsidR="00A269BD" w14:paraId="3F44E416" w14:textId="77777777" w:rsidTr="000E694D">
        <w:trPr>
          <w:trHeight w:val="432"/>
        </w:trPr>
        <w:tc>
          <w:tcPr>
            <w:tcW w:w="10062" w:type="dxa"/>
            <w:tcBorders>
              <w:left w:val="single" w:sz="4" w:space="0" w:color="auto"/>
              <w:bottom w:val="single" w:sz="4" w:space="0" w:color="auto"/>
            </w:tcBorders>
            <w:shd w:val="clear" w:color="FFCC00" w:fill="auto"/>
          </w:tcPr>
          <w:p w14:paraId="36964E41" w14:textId="77777777" w:rsidR="00A269BD" w:rsidRDefault="00A269BD" w:rsidP="00A269BD">
            <w:pPr>
              <w:tabs>
                <w:tab w:val="left" w:pos="72"/>
                <w:tab w:val="num" w:pos="1350"/>
              </w:tabs>
              <w:spacing w:before="120" w:after="120"/>
            </w:pPr>
            <w:r>
              <w:t>Your payments into third-party trusts for the Davis-Bacon Act or a similar prevailing wage law provided the pension trust is qualified under IRC Sections 401(a) and 501(a)</w:t>
            </w:r>
          </w:p>
        </w:tc>
      </w:tr>
      <w:tr w:rsidR="00A269BD" w14:paraId="7D23B8D4" w14:textId="77777777" w:rsidTr="000E694D">
        <w:trPr>
          <w:trHeight w:val="432"/>
        </w:trPr>
        <w:tc>
          <w:tcPr>
            <w:tcW w:w="10062" w:type="dxa"/>
            <w:tcBorders>
              <w:left w:val="single" w:sz="4" w:space="0" w:color="auto"/>
              <w:bottom w:val="single" w:sz="4" w:space="0" w:color="auto"/>
            </w:tcBorders>
            <w:shd w:val="clear" w:color="FFCC00" w:fill="DDD9C3" w:themeFill="background2" w:themeFillShade="E6"/>
            <w:vAlign w:val="center"/>
          </w:tcPr>
          <w:p w14:paraId="50EF0871" w14:textId="77777777" w:rsidR="00A269BD" w:rsidRDefault="00A269BD" w:rsidP="00A269BD">
            <w:pPr>
              <w:spacing w:before="100" w:beforeAutospacing="1" w:after="100" w:afterAutospacing="1"/>
              <w:ind w:left="399" w:hanging="399"/>
            </w:pPr>
            <w:r>
              <w:t>The value of special rewards for individual invention or discovery</w:t>
            </w:r>
          </w:p>
        </w:tc>
      </w:tr>
      <w:tr w:rsidR="00A269BD" w14:paraId="07B69C4E" w14:textId="77777777" w:rsidTr="000E694D">
        <w:trPr>
          <w:trHeight w:val="432"/>
        </w:trPr>
        <w:tc>
          <w:tcPr>
            <w:tcW w:w="10062" w:type="dxa"/>
            <w:tcBorders>
              <w:left w:val="single" w:sz="4" w:space="0" w:color="auto"/>
              <w:bottom w:val="single" w:sz="4" w:space="0" w:color="auto"/>
            </w:tcBorders>
            <w:shd w:val="clear" w:color="FFCC00" w:fill="auto"/>
          </w:tcPr>
          <w:p w14:paraId="5E769ECA" w14:textId="77777777" w:rsidR="00A269BD" w:rsidRDefault="00A269BD" w:rsidP="00A269BD">
            <w:pPr>
              <w:tabs>
                <w:tab w:val="left" w:pos="72"/>
              </w:tabs>
              <w:spacing w:before="120" w:after="120"/>
              <w:rPr>
                <w:rFonts w:ascii="Arial" w:hAnsi="Arial"/>
              </w:rPr>
            </w:pPr>
            <w:r>
              <w:t>Dismissal or severance payments except for time worked or vacation accrued</w:t>
            </w:r>
          </w:p>
        </w:tc>
      </w:tr>
      <w:tr w:rsidR="00A269BD" w14:paraId="53BCA1F3" w14:textId="77777777" w:rsidTr="000E694D">
        <w:trPr>
          <w:trHeight w:val="432"/>
        </w:trPr>
        <w:tc>
          <w:tcPr>
            <w:tcW w:w="10062" w:type="dxa"/>
            <w:tcBorders>
              <w:left w:val="single" w:sz="4" w:space="0" w:color="auto"/>
              <w:bottom w:val="single" w:sz="4" w:space="0" w:color="auto"/>
            </w:tcBorders>
            <w:shd w:val="clear" w:color="FFCC00" w:fill="DDD9C3" w:themeFill="background2" w:themeFillShade="E6"/>
          </w:tcPr>
          <w:p w14:paraId="0397058D" w14:textId="77777777" w:rsidR="00A269BD" w:rsidRDefault="00A269BD" w:rsidP="00A269BD">
            <w:pPr>
              <w:tabs>
                <w:tab w:val="left" w:pos="72"/>
              </w:tabs>
              <w:spacing w:before="120" w:after="120"/>
              <w:rPr>
                <w:rFonts w:ascii="Arial" w:hAnsi="Arial"/>
              </w:rPr>
            </w:pPr>
            <w:r>
              <w:t>Payments for active military duty</w:t>
            </w:r>
          </w:p>
        </w:tc>
      </w:tr>
      <w:tr w:rsidR="00A269BD" w14:paraId="71141EE2" w14:textId="77777777" w:rsidTr="000E694D">
        <w:trPr>
          <w:trHeight w:val="432"/>
        </w:trPr>
        <w:tc>
          <w:tcPr>
            <w:tcW w:w="10062" w:type="dxa"/>
            <w:tcBorders>
              <w:left w:val="single" w:sz="4" w:space="0" w:color="auto"/>
              <w:bottom w:val="single" w:sz="4" w:space="0" w:color="auto"/>
            </w:tcBorders>
            <w:shd w:val="clear" w:color="FFCC00" w:fill="auto"/>
          </w:tcPr>
          <w:p w14:paraId="069DDC2B" w14:textId="77777777" w:rsidR="00A269BD" w:rsidRDefault="00A269BD" w:rsidP="00A269BD">
            <w:pPr>
              <w:tabs>
                <w:tab w:val="left" w:pos="72"/>
              </w:tabs>
              <w:spacing w:before="120" w:after="120"/>
              <w:rPr>
                <w:rFonts w:ascii="Arial" w:hAnsi="Arial"/>
              </w:rPr>
            </w:pPr>
            <w:r>
              <w:t>Discounts on goods employees purchased from you</w:t>
            </w:r>
          </w:p>
        </w:tc>
      </w:tr>
      <w:tr w:rsidR="00A269BD" w14:paraId="70788A88" w14:textId="77777777" w:rsidTr="000E694D">
        <w:trPr>
          <w:trHeight w:val="432"/>
        </w:trPr>
        <w:tc>
          <w:tcPr>
            <w:tcW w:w="10062" w:type="dxa"/>
            <w:tcBorders>
              <w:left w:val="single" w:sz="4" w:space="0" w:color="auto"/>
              <w:bottom w:val="single" w:sz="4" w:space="0" w:color="auto"/>
            </w:tcBorders>
            <w:shd w:val="clear" w:color="FFCC00" w:fill="DDD9C3" w:themeFill="background2" w:themeFillShade="E6"/>
          </w:tcPr>
          <w:p w14:paraId="2BF1A5F6" w14:textId="77777777" w:rsidR="00A269BD" w:rsidRDefault="00A269BD" w:rsidP="00A269BD">
            <w:pPr>
              <w:tabs>
                <w:tab w:val="left" w:pos="72"/>
              </w:tabs>
              <w:spacing w:before="120" w:after="120"/>
            </w:pPr>
            <w:r>
              <w:t>Expense reimbursements to employees, to the extent that your records confirm that the expense was incurred as a valid business expense</w:t>
            </w:r>
          </w:p>
        </w:tc>
      </w:tr>
      <w:tr w:rsidR="00A269BD" w14:paraId="78F7F6FE" w14:textId="77777777" w:rsidTr="000E694D">
        <w:tc>
          <w:tcPr>
            <w:tcW w:w="10062" w:type="dxa"/>
            <w:tcBorders>
              <w:left w:val="single" w:sz="4" w:space="0" w:color="auto"/>
              <w:bottom w:val="single" w:sz="4" w:space="0" w:color="auto"/>
            </w:tcBorders>
            <w:shd w:val="clear" w:color="FFCC00" w:fill="auto"/>
          </w:tcPr>
          <w:p w14:paraId="12AC2B6B" w14:textId="77777777" w:rsidR="00352C04" w:rsidRDefault="00A269BD" w:rsidP="00352C04">
            <w:pPr>
              <w:spacing w:before="100" w:beforeAutospacing="1" w:after="100" w:afterAutospacing="1"/>
              <w:ind w:left="399" w:hanging="399"/>
            </w:pPr>
            <w:r w:rsidRPr="00A269BD">
              <w:rPr>
                <w:sz w:val="16"/>
                <w:szCs w:val="16"/>
              </w:rPr>
              <w:br/>
            </w:r>
            <w:r w:rsidR="00352C04">
              <w:t xml:space="preserve">Reimbursed expenses and flat expense allowances (except for hand or hand-held power tools) paid to employees may be excluded from the audit only if all three of the following conditions are met: </w:t>
            </w:r>
          </w:p>
          <w:p w14:paraId="3838CE6E" w14:textId="77777777" w:rsidR="00352C04" w:rsidRDefault="00352C04" w:rsidP="00352C04">
            <w:pPr>
              <w:spacing w:before="100" w:beforeAutospacing="1" w:after="100" w:afterAutospacing="1" w:line="240" w:lineRule="auto"/>
              <w:ind w:left="403"/>
            </w:pPr>
            <w:r>
              <w:t xml:space="preserve">(1) The expenses are incurred for the business of the employer  </w:t>
            </w:r>
          </w:p>
          <w:p w14:paraId="14E5F9E9" w14:textId="1171077C" w:rsidR="00352C04" w:rsidRDefault="00352C04" w:rsidP="00352C04">
            <w:pPr>
              <w:spacing w:before="100" w:beforeAutospacing="1" w:after="100" w:afterAutospacing="1" w:line="240" w:lineRule="auto"/>
              <w:ind w:left="403"/>
            </w:pPr>
            <w:r>
              <w:t xml:space="preserve">(2) The amount of each employee's expense payments or allowances are shown separately in the records of the employer </w:t>
            </w:r>
          </w:p>
          <w:p w14:paraId="55B10C3A" w14:textId="77777777" w:rsidR="00352C04" w:rsidRDefault="00352C04" w:rsidP="00352C04">
            <w:pPr>
              <w:spacing w:before="100" w:beforeAutospacing="1" w:after="100" w:afterAutospacing="1" w:line="240" w:lineRule="auto"/>
              <w:ind w:left="403"/>
            </w:pPr>
            <w:r>
              <w:t xml:space="preserve">(3) The amount of each employee's expense reimbursement is a fair estimate of the actual expenses incurred by the employee in the conduct of his/her work </w:t>
            </w:r>
          </w:p>
          <w:p w14:paraId="6A05BB86" w14:textId="042EE9D6" w:rsidR="00A269BD" w:rsidRDefault="00352C04" w:rsidP="00352C04">
            <w:pPr>
              <w:pStyle w:val="BodyTextIndent"/>
              <w:tabs>
                <w:tab w:val="left" w:pos="72"/>
              </w:tabs>
              <w:spacing w:before="120" w:after="120"/>
              <w:ind w:left="0"/>
              <w:rPr>
                <w:sz w:val="22"/>
              </w:rPr>
            </w:pPr>
            <w:r>
              <w:rPr>
                <w:b/>
                <w:sz w:val="22"/>
              </w:rPr>
              <w:t>Note:</w:t>
            </w:r>
            <w:r>
              <w:rPr>
                <w:sz w:val="22"/>
              </w:rPr>
              <w:t xml:space="preserve"> </w:t>
            </w:r>
            <w:r>
              <w:rPr>
                <w:i/>
                <w:sz w:val="22"/>
              </w:rPr>
              <w:t>When it can be verified that the employee was away from home overnight on the business of the employer, but the employer did not maintain verifiable receipts for incurred expenses, a reasonable expense allowance, limited to a maximum of $75 per day, is permitted</w:t>
            </w:r>
            <w:r>
              <w:rPr>
                <w:sz w:val="22"/>
              </w:rPr>
              <w:t xml:space="preserve">.  </w:t>
            </w:r>
          </w:p>
        </w:tc>
      </w:tr>
      <w:tr w:rsidR="000E694D" w:rsidRPr="000E694D" w14:paraId="23BC4E47" w14:textId="77777777" w:rsidTr="000E694D">
        <w:trPr>
          <w:trHeight w:val="432"/>
        </w:trPr>
        <w:tc>
          <w:tcPr>
            <w:tcW w:w="10062" w:type="dxa"/>
            <w:tcBorders>
              <w:top w:val="single" w:sz="4" w:space="0" w:color="auto"/>
              <w:left w:val="single" w:sz="4" w:space="0" w:color="auto"/>
              <w:bottom w:val="single" w:sz="4" w:space="0" w:color="auto"/>
              <w:right w:val="single" w:sz="4" w:space="0" w:color="auto"/>
            </w:tcBorders>
            <w:shd w:val="clear" w:color="FFCC00" w:fill="DDD9C3" w:themeFill="background2" w:themeFillShade="E6"/>
            <w:vAlign w:val="center"/>
          </w:tcPr>
          <w:p w14:paraId="5BCB5D04" w14:textId="77777777" w:rsidR="000E694D" w:rsidRPr="000E694D" w:rsidRDefault="000E694D" w:rsidP="000E694D">
            <w:pPr>
              <w:spacing w:before="100" w:beforeAutospacing="1" w:after="100" w:afterAutospacing="1"/>
            </w:pPr>
            <w:r w:rsidRPr="000E694D">
              <w:t>Supper money for late work</w:t>
            </w:r>
          </w:p>
        </w:tc>
      </w:tr>
      <w:tr w:rsidR="000E694D" w:rsidRPr="000E694D" w14:paraId="321B8885" w14:textId="77777777" w:rsidTr="000E694D">
        <w:trPr>
          <w:trHeight w:val="432"/>
        </w:trPr>
        <w:tc>
          <w:tcPr>
            <w:tcW w:w="10062" w:type="dxa"/>
            <w:tcBorders>
              <w:top w:val="single" w:sz="4" w:space="0" w:color="auto"/>
              <w:left w:val="single" w:sz="4" w:space="0" w:color="auto"/>
              <w:bottom w:val="single" w:sz="4" w:space="0" w:color="auto"/>
              <w:right w:val="single" w:sz="4" w:space="0" w:color="auto"/>
            </w:tcBorders>
            <w:shd w:val="clear" w:color="FFCC00" w:fill="auto"/>
            <w:vAlign w:val="center"/>
          </w:tcPr>
          <w:p w14:paraId="0A13BBE2" w14:textId="77777777" w:rsidR="000E694D" w:rsidRPr="000E694D" w:rsidRDefault="000E694D" w:rsidP="000E694D">
            <w:pPr>
              <w:spacing w:before="100" w:beforeAutospacing="1" w:after="100" w:afterAutospacing="1"/>
            </w:pPr>
            <w:r w:rsidRPr="000E694D">
              <w:t>Work uniform allowances</w:t>
            </w:r>
          </w:p>
        </w:tc>
      </w:tr>
      <w:tr w:rsidR="000E694D" w14:paraId="76ED9D7C" w14:textId="77777777" w:rsidTr="000E694D">
        <w:trPr>
          <w:trHeight w:hRule="exact" w:val="43"/>
        </w:trPr>
        <w:tc>
          <w:tcPr>
            <w:tcW w:w="10062" w:type="dxa"/>
            <w:tcBorders>
              <w:left w:val="single" w:sz="4" w:space="0" w:color="auto"/>
              <w:bottom w:val="single" w:sz="4" w:space="0" w:color="auto"/>
            </w:tcBorders>
            <w:shd w:val="clear" w:color="FFCC00" w:fill="4A442A" w:themeFill="background2" w:themeFillShade="40"/>
          </w:tcPr>
          <w:p w14:paraId="655131BA" w14:textId="77777777" w:rsidR="000E694D" w:rsidRDefault="000E694D" w:rsidP="000E694D">
            <w:pPr>
              <w:pStyle w:val="WCnumberbodytext"/>
              <w:numPr>
                <w:ilvl w:val="0"/>
                <w:numId w:val="0"/>
              </w:numPr>
            </w:pPr>
          </w:p>
        </w:tc>
      </w:tr>
    </w:tbl>
    <w:p w14:paraId="14BF93FD" w14:textId="70EA9551" w:rsidR="000E694D" w:rsidRDefault="000E694D"/>
    <w:tbl>
      <w:tblPr>
        <w:tblpPr w:leftFromText="180" w:rightFromText="180" w:vertAnchor="page" w:horzAnchor="margin" w:tblpY="2596"/>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64"/>
      </w:tblGrid>
      <w:tr w:rsidR="000E694D" w14:paraId="663421D8" w14:textId="77777777" w:rsidTr="000E694D">
        <w:trPr>
          <w:trHeight w:hRule="exact" w:val="43"/>
        </w:trPr>
        <w:tc>
          <w:tcPr>
            <w:tcW w:w="9864" w:type="dxa"/>
            <w:tcBorders>
              <w:left w:val="single" w:sz="4" w:space="0" w:color="auto"/>
              <w:bottom w:val="single" w:sz="4" w:space="0" w:color="auto"/>
            </w:tcBorders>
            <w:shd w:val="clear" w:color="FFCC00" w:fill="4A442A" w:themeFill="background2" w:themeFillShade="40"/>
          </w:tcPr>
          <w:p w14:paraId="149D00CB" w14:textId="77777777" w:rsidR="000E694D" w:rsidRDefault="000E694D" w:rsidP="000E694D">
            <w:pPr>
              <w:pStyle w:val="WCnumberbodytext"/>
              <w:numPr>
                <w:ilvl w:val="0"/>
                <w:numId w:val="0"/>
              </w:numPr>
            </w:pPr>
          </w:p>
        </w:tc>
      </w:tr>
      <w:tr w:rsidR="000E694D" w:rsidRPr="000E694D" w14:paraId="0BF59FCE" w14:textId="77777777" w:rsidTr="000E694D">
        <w:trPr>
          <w:trHeight w:val="432"/>
        </w:trPr>
        <w:tc>
          <w:tcPr>
            <w:tcW w:w="9864" w:type="dxa"/>
            <w:tcBorders>
              <w:top w:val="single" w:sz="4" w:space="0" w:color="auto"/>
              <w:left w:val="single" w:sz="4" w:space="0" w:color="auto"/>
              <w:bottom w:val="single" w:sz="4" w:space="0" w:color="auto"/>
              <w:right w:val="single" w:sz="4" w:space="0" w:color="auto"/>
            </w:tcBorders>
            <w:shd w:val="clear" w:color="FFCC00" w:fill="DDD9C3" w:themeFill="background2" w:themeFillShade="E6"/>
          </w:tcPr>
          <w:p w14:paraId="79033AD9" w14:textId="1BC90FB4" w:rsidR="000E694D" w:rsidRPr="000E694D" w:rsidRDefault="005F5A61" w:rsidP="005F5A61">
            <w:pPr>
              <w:pStyle w:val="ListParagraph"/>
              <w:spacing w:before="100" w:beforeAutospacing="1" w:after="100" w:afterAutospacing="1"/>
              <w:ind w:left="0"/>
            </w:pPr>
            <w:r>
              <w:t xml:space="preserve">Sick pay paid to an employee by a third party such as an </w:t>
            </w:r>
            <w:r w:rsidR="00352C04">
              <w:t>insured’s</w:t>
            </w:r>
            <w:r>
              <w:t xml:space="preserve"> group insurance </w:t>
            </w:r>
            <w:r w:rsidR="00352C04">
              <w:t>carrier</w:t>
            </w:r>
            <w:r>
              <w:t xml:space="preserve"> that is paying disability income benefits to a disabled employee</w:t>
            </w:r>
          </w:p>
        </w:tc>
      </w:tr>
      <w:tr w:rsidR="005F5A61" w14:paraId="54CAC952" w14:textId="77777777" w:rsidTr="005F5A61">
        <w:tc>
          <w:tcPr>
            <w:tcW w:w="9864" w:type="dxa"/>
            <w:tcBorders>
              <w:top w:val="single" w:sz="4" w:space="0" w:color="auto"/>
              <w:left w:val="single" w:sz="4" w:space="0" w:color="auto"/>
              <w:bottom w:val="single" w:sz="4" w:space="0" w:color="auto"/>
              <w:right w:val="single" w:sz="4" w:space="0" w:color="auto"/>
            </w:tcBorders>
            <w:shd w:val="clear" w:color="FFCC00" w:fill="auto"/>
          </w:tcPr>
          <w:p w14:paraId="690056CF" w14:textId="77777777" w:rsidR="005F5A61" w:rsidRPr="000E694D" w:rsidRDefault="005F5A61" w:rsidP="005F5A61">
            <w:pPr>
              <w:spacing w:before="100" w:beforeAutospacing="1" w:after="100" w:afterAutospacing="1"/>
            </w:pPr>
            <w:r w:rsidRPr="005F5A61">
              <w:rPr>
                <w:sz w:val="16"/>
                <w:szCs w:val="16"/>
              </w:rPr>
              <w:br/>
            </w:r>
            <w:r w:rsidRPr="000E694D">
              <w:t xml:space="preserve">Employer-provided perks such as: </w:t>
            </w:r>
          </w:p>
          <w:p w14:paraId="4D0F2D26" w14:textId="77777777" w:rsidR="005F5A61" w:rsidRPr="000E694D" w:rsidRDefault="005F5A61" w:rsidP="005F5A61">
            <w:pPr>
              <w:pStyle w:val="ListParagraph"/>
              <w:numPr>
                <w:ilvl w:val="0"/>
                <w:numId w:val="11"/>
              </w:numPr>
              <w:spacing w:before="100" w:beforeAutospacing="1" w:after="100" w:afterAutospacing="1"/>
              <w:ind w:left="450"/>
            </w:pPr>
            <w:r w:rsidRPr="000E694D">
              <w:t xml:space="preserve">Use of company-provided automobiles  </w:t>
            </w:r>
          </w:p>
          <w:p w14:paraId="5A43DE80" w14:textId="77777777" w:rsidR="005F5A61" w:rsidRPr="000E694D" w:rsidRDefault="005F5A61" w:rsidP="005F5A61">
            <w:pPr>
              <w:pStyle w:val="ListParagraph"/>
              <w:numPr>
                <w:ilvl w:val="0"/>
                <w:numId w:val="11"/>
              </w:numPr>
              <w:spacing w:before="100" w:beforeAutospacing="1" w:after="100" w:afterAutospacing="1"/>
              <w:ind w:left="450"/>
            </w:pPr>
            <w:r w:rsidRPr="000E694D">
              <w:t xml:space="preserve">Airplane flights </w:t>
            </w:r>
          </w:p>
          <w:p w14:paraId="78BBAA37" w14:textId="77777777" w:rsidR="005F5A61" w:rsidRPr="000E694D" w:rsidRDefault="005F5A61" w:rsidP="005F5A61">
            <w:pPr>
              <w:pStyle w:val="ListParagraph"/>
              <w:numPr>
                <w:ilvl w:val="0"/>
                <w:numId w:val="11"/>
              </w:numPr>
              <w:spacing w:before="100" w:beforeAutospacing="1" w:after="100" w:afterAutospacing="1"/>
              <w:ind w:left="450"/>
            </w:pPr>
            <w:r w:rsidRPr="000E694D">
              <w:t xml:space="preserve">Incentive vacations (e.g., contest winners) </w:t>
            </w:r>
          </w:p>
          <w:p w14:paraId="527DF864" w14:textId="77777777" w:rsidR="005F5A61" w:rsidRPr="000E694D" w:rsidRDefault="005F5A61" w:rsidP="005F5A61">
            <w:pPr>
              <w:pStyle w:val="ListParagraph"/>
              <w:numPr>
                <w:ilvl w:val="0"/>
                <w:numId w:val="11"/>
              </w:numPr>
              <w:spacing w:before="100" w:beforeAutospacing="1" w:after="100" w:afterAutospacing="1"/>
              <w:ind w:left="450"/>
            </w:pPr>
            <w:r w:rsidRPr="000E694D">
              <w:t xml:space="preserve">Discounts on property or services </w:t>
            </w:r>
          </w:p>
          <w:p w14:paraId="45AEEA45" w14:textId="77777777" w:rsidR="005F5A61" w:rsidRPr="000E694D" w:rsidRDefault="005F5A61" w:rsidP="005F5A61">
            <w:pPr>
              <w:pStyle w:val="ListParagraph"/>
              <w:numPr>
                <w:ilvl w:val="0"/>
                <w:numId w:val="11"/>
              </w:numPr>
              <w:spacing w:before="100" w:beforeAutospacing="1" w:after="100" w:afterAutospacing="1"/>
              <w:ind w:left="450"/>
            </w:pPr>
            <w:r w:rsidRPr="000E694D">
              <w:t xml:space="preserve">Club memberships </w:t>
            </w:r>
          </w:p>
          <w:p w14:paraId="63542AFB" w14:textId="77777777" w:rsidR="005F5A61" w:rsidRDefault="005F5A61" w:rsidP="005F5A61">
            <w:pPr>
              <w:pStyle w:val="ListParagraph"/>
              <w:numPr>
                <w:ilvl w:val="0"/>
                <w:numId w:val="11"/>
              </w:numPr>
              <w:spacing w:before="100" w:beforeAutospacing="1" w:after="100" w:afterAutospacing="1"/>
              <w:ind w:left="450"/>
            </w:pPr>
            <w:r w:rsidRPr="000E694D">
              <w:t>Tickets to entertainment events</w:t>
            </w:r>
          </w:p>
          <w:p w14:paraId="2D194434" w14:textId="77777777" w:rsidR="00352C04" w:rsidRDefault="00352C04" w:rsidP="005F5A61">
            <w:pPr>
              <w:pStyle w:val="ListParagraph"/>
              <w:numPr>
                <w:ilvl w:val="0"/>
                <w:numId w:val="11"/>
              </w:numPr>
              <w:spacing w:before="100" w:beforeAutospacing="1" w:after="100" w:afterAutospacing="1"/>
              <w:ind w:left="450"/>
            </w:pPr>
            <w:r>
              <w:t>Educational assistance</w:t>
            </w:r>
          </w:p>
          <w:p w14:paraId="625E4004" w14:textId="7C2DD6FF" w:rsidR="00352C04" w:rsidRPr="000E694D" w:rsidRDefault="00352C04" w:rsidP="005F5A61">
            <w:pPr>
              <w:pStyle w:val="ListParagraph"/>
              <w:numPr>
                <w:ilvl w:val="0"/>
                <w:numId w:val="11"/>
              </w:numPr>
              <w:spacing w:before="100" w:beforeAutospacing="1" w:after="100" w:afterAutospacing="1"/>
              <w:ind w:left="450"/>
            </w:pPr>
            <w:r>
              <w:t>Relocation and moving expenses</w:t>
            </w:r>
          </w:p>
        </w:tc>
      </w:tr>
      <w:tr w:rsidR="005F5A61" w14:paraId="498F342D" w14:textId="77777777" w:rsidTr="005F5A61">
        <w:trPr>
          <w:trHeight w:val="432"/>
        </w:trPr>
        <w:tc>
          <w:tcPr>
            <w:tcW w:w="9864" w:type="dxa"/>
            <w:tcBorders>
              <w:top w:val="single" w:sz="4" w:space="0" w:color="auto"/>
              <w:left w:val="single" w:sz="4" w:space="0" w:color="auto"/>
              <w:bottom w:val="single" w:sz="4" w:space="0" w:color="auto"/>
              <w:right w:val="single" w:sz="4" w:space="0" w:color="auto"/>
            </w:tcBorders>
            <w:shd w:val="clear" w:color="FFCC00" w:fill="DDD9C3" w:themeFill="background2" w:themeFillShade="E6"/>
            <w:vAlign w:val="center"/>
          </w:tcPr>
          <w:p w14:paraId="029A2FE6" w14:textId="77777777" w:rsidR="005F5A61" w:rsidRPr="000E694D" w:rsidRDefault="005F5A61" w:rsidP="005F5A61">
            <w:pPr>
              <w:spacing w:before="100" w:beforeAutospacing="1" w:after="100" w:afterAutospacing="1"/>
            </w:pPr>
            <w:r w:rsidRPr="000E694D">
              <w:rPr>
                <w:sz w:val="16"/>
                <w:szCs w:val="16"/>
              </w:rPr>
              <w:br/>
            </w:r>
            <w:r>
              <w:t xml:space="preserve">Your </w:t>
            </w:r>
            <w:r w:rsidRPr="000E694D">
              <w:t xml:space="preserve">contributions to employee benefit plans such as: </w:t>
            </w:r>
          </w:p>
          <w:p w14:paraId="702C4D9D" w14:textId="77777777" w:rsidR="005F5A61" w:rsidRPr="000E694D" w:rsidRDefault="005F5A61" w:rsidP="005F5A61">
            <w:pPr>
              <w:pStyle w:val="ListParagraph"/>
              <w:numPr>
                <w:ilvl w:val="0"/>
                <w:numId w:val="14"/>
              </w:numPr>
              <w:spacing w:before="100" w:beforeAutospacing="1" w:after="100" w:afterAutospacing="1"/>
              <w:ind w:left="450"/>
            </w:pPr>
            <w:r w:rsidRPr="000E694D">
              <w:t xml:space="preserve">Employee savings plans  </w:t>
            </w:r>
          </w:p>
          <w:p w14:paraId="6EAA6FAE" w14:textId="77777777" w:rsidR="005F5A61" w:rsidRPr="000E694D" w:rsidRDefault="005F5A61" w:rsidP="005F5A61">
            <w:pPr>
              <w:pStyle w:val="ListParagraph"/>
              <w:numPr>
                <w:ilvl w:val="0"/>
                <w:numId w:val="14"/>
              </w:numPr>
              <w:spacing w:before="100" w:beforeAutospacing="1" w:after="100" w:afterAutospacing="1"/>
              <w:ind w:left="450"/>
            </w:pPr>
            <w:r w:rsidRPr="000E694D">
              <w:t xml:space="preserve">Retirement plans </w:t>
            </w:r>
          </w:p>
          <w:p w14:paraId="1B8B497E" w14:textId="77777777" w:rsidR="005F5A61" w:rsidRPr="000E694D" w:rsidRDefault="005F5A61" w:rsidP="005F5A61">
            <w:pPr>
              <w:pStyle w:val="ListParagraph"/>
              <w:numPr>
                <w:ilvl w:val="0"/>
                <w:numId w:val="14"/>
              </w:numPr>
              <w:spacing w:before="100" w:beforeAutospacing="1" w:after="100" w:afterAutospacing="1"/>
              <w:ind w:left="450"/>
            </w:pPr>
            <w:r w:rsidRPr="000E694D">
              <w:t>Cafeteria plans (IRC 125)</w:t>
            </w:r>
          </w:p>
        </w:tc>
      </w:tr>
    </w:tbl>
    <w:p w14:paraId="15D16E2E" w14:textId="77777777" w:rsidR="000E694D" w:rsidRDefault="000E694D"/>
    <w:p w14:paraId="1E7C874C" w14:textId="77777777" w:rsidR="005F5A61" w:rsidRDefault="005F5A61" w:rsidP="000E694D">
      <w:pPr>
        <w:jc w:val="center"/>
        <w:rPr>
          <w:rFonts w:ascii="Arial" w:hAnsi="Arial" w:cs="Arial"/>
          <w:b/>
          <w:i/>
          <w:sz w:val="24"/>
          <w:szCs w:val="24"/>
        </w:rPr>
      </w:pPr>
    </w:p>
    <w:p w14:paraId="2A5F2502" w14:textId="77777777" w:rsidR="005F5A61" w:rsidRDefault="005F5A61">
      <w:pPr>
        <w:rPr>
          <w:rFonts w:ascii="Arial" w:hAnsi="Arial" w:cs="Arial"/>
          <w:b/>
          <w:i/>
          <w:sz w:val="24"/>
          <w:szCs w:val="24"/>
        </w:rPr>
      </w:pPr>
      <w:r>
        <w:rPr>
          <w:rFonts w:ascii="Arial" w:hAnsi="Arial" w:cs="Arial"/>
          <w:b/>
          <w:i/>
          <w:sz w:val="24"/>
          <w:szCs w:val="24"/>
        </w:rPr>
        <w:br w:type="page"/>
      </w:r>
    </w:p>
    <w:p w14:paraId="1F1B929F" w14:textId="77777777" w:rsidR="00A269BD" w:rsidRDefault="00A269BD" w:rsidP="000E694D">
      <w:pPr>
        <w:jc w:val="center"/>
        <w:rPr>
          <w:rFonts w:ascii="Arial" w:hAnsi="Arial" w:cs="Arial"/>
          <w:b/>
          <w:i/>
          <w:sz w:val="24"/>
          <w:szCs w:val="24"/>
        </w:rPr>
      </w:pPr>
    </w:p>
    <w:p w14:paraId="7FD4AFE1" w14:textId="77777777" w:rsidR="005F5A61" w:rsidRDefault="005F5A61" w:rsidP="000E694D">
      <w:pPr>
        <w:jc w:val="center"/>
        <w:rPr>
          <w:rFonts w:ascii="Arial" w:hAnsi="Arial" w:cs="Arial"/>
          <w:b/>
          <w:sz w:val="28"/>
          <w:szCs w:val="28"/>
        </w:rPr>
      </w:pPr>
      <w:r w:rsidRPr="005F5A61">
        <w:rPr>
          <w:rFonts w:ascii="Arial" w:hAnsi="Arial" w:cs="Arial"/>
          <w:b/>
          <w:sz w:val="28"/>
          <w:szCs w:val="28"/>
        </w:rPr>
        <w:t xml:space="preserve">Uninsured </w:t>
      </w:r>
      <w:proofErr w:type="spellStart"/>
      <w:r w:rsidRPr="005F5A61">
        <w:rPr>
          <w:rFonts w:ascii="Arial" w:hAnsi="Arial" w:cs="Arial"/>
          <w:b/>
          <w:sz w:val="28"/>
          <w:szCs w:val="28"/>
        </w:rPr>
        <w:t>SubContractors</w:t>
      </w:r>
      <w:proofErr w:type="spellEnd"/>
    </w:p>
    <w:p w14:paraId="1D6C4DF1" w14:textId="77777777" w:rsidR="005F5A61" w:rsidRDefault="005F5A61" w:rsidP="009C6882">
      <w:pPr>
        <w:spacing w:line="240" w:lineRule="auto"/>
        <w:rPr>
          <w:rFonts w:ascii="Arial" w:hAnsi="Arial" w:cs="Arial"/>
          <w:b/>
        </w:rPr>
      </w:pPr>
      <w:r w:rsidRPr="005F5A61">
        <w:rPr>
          <w:rFonts w:ascii="Arial" w:hAnsi="Arial" w:cs="Arial"/>
          <w:b/>
        </w:rPr>
        <w:t>For all insured contractors, copy certificates of insurance. Confirm the period of the audit is included in the coverage period.</w:t>
      </w:r>
    </w:p>
    <w:p w14:paraId="5EF6CC1F" w14:textId="77777777" w:rsidR="005F5A61" w:rsidRDefault="005F5A61" w:rsidP="009C6882">
      <w:pPr>
        <w:spacing w:line="240" w:lineRule="auto"/>
        <w:rPr>
          <w:rFonts w:ascii="Arial" w:hAnsi="Arial" w:cs="Arial"/>
          <w:b/>
        </w:rPr>
      </w:pPr>
      <w:r>
        <w:rPr>
          <w:rFonts w:ascii="Arial" w:hAnsi="Arial" w:cs="Arial"/>
          <w:b/>
        </w:rPr>
        <w:t xml:space="preserve">For all </w:t>
      </w:r>
      <w:r w:rsidRPr="005F5A61">
        <w:rPr>
          <w:rFonts w:ascii="Arial" w:hAnsi="Arial" w:cs="Arial"/>
          <w:color w:val="632423" w:themeColor="accent2" w:themeShade="80"/>
          <w:u w:val="single"/>
        </w:rPr>
        <w:t>uninsured</w:t>
      </w:r>
      <w:r>
        <w:rPr>
          <w:rFonts w:ascii="Arial" w:hAnsi="Arial" w:cs="Arial"/>
          <w:b/>
        </w:rPr>
        <w:t xml:space="preserve"> subcontractors, ask the sub to break out the cost of the materials for the job. That amount can be excluded.</w:t>
      </w:r>
    </w:p>
    <w:p w14:paraId="066C9A9E" w14:textId="5A3CE0FF" w:rsidR="00F01530" w:rsidRPr="0007002C" w:rsidRDefault="005F5A61" w:rsidP="00F01530">
      <w:pPr>
        <w:shd w:val="clear" w:color="auto" w:fill="FFFFFF"/>
        <w:spacing w:before="100" w:beforeAutospacing="1" w:after="100" w:afterAutospacing="1" w:line="240" w:lineRule="auto"/>
        <w:outlineLvl w:val="2"/>
        <w:rPr>
          <w:rFonts w:ascii="Verdana" w:eastAsia="Times New Roman" w:hAnsi="Verdana" w:cs="Times New Roman"/>
          <w:b/>
          <w:bCs/>
          <w:sz w:val="20"/>
          <w:szCs w:val="20"/>
        </w:rPr>
      </w:pPr>
      <w:r w:rsidRPr="003F71DC">
        <w:rPr>
          <w:rFonts w:ascii="Arial" w:hAnsi="Arial" w:cs="Arial"/>
          <w:sz w:val="20"/>
          <w:szCs w:val="20"/>
        </w:rPr>
        <w:t>THE RULE:</w:t>
      </w:r>
      <w:r w:rsidR="00F01530" w:rsidRPr="00F01530">
        <w:rPr>
          <w:rFonts w:ascii="Verdana" w:eastAsia="Times New Roman" w:hAnsi="Verdana" w:cs="Times New Roman"/>
          <w:b/>
          <w:bCs/>
          <w:sz w:val="20"/>
          <w:szCs w:val="20"/>
        </w:rPr>
        <w:t xml:space="preserve"> </w:t>
      </w:r>
      <w:r w:rsidR="00F01530" w:rsidRPr="0007002C">
        <w:rPr>
          <w:rFonts w:ascii="Verdana" w:eastAsia="Times New Roman" w:hAnsi="Verdana" w:cs="Times New Roman"/>
          <w:b/>
          <w:bCs/>
          <w:sz w:val="20"/>
          <w:szCs w:val="20"/>
        </w:rPr>
        <w:t>(Additional Rules: AZ, ME) (Exceptions: CO, MO, OR, TX, </w:t>
      </w:r>
      <w:proofErr w:type="gramStart"/>
      <w:r w:rsidR="00F01530" w:rsidRPr="0007002C">
        <w:rPr>
          <w:rFonts w:ascii="Verdana" w:eastAsia="Times New Roman" w:hAnsi="Verdana" w:cs="Times New Roman"/>
          <w:b/>
          <w:bCs/>
          <w:sz w:val="20"/>
          <w:szCs w:val="20"/>
        </w:rPr>
        <w:t>UT )</w:t>
      </w:r>
      <w:proofErr w:type="gramEnd"/>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86"/>
        <w:gridCol w:w="9704"/>
      </w:tblGrid>
      <w:tr w:rsidR="00F01530" w:rsidRPr="0007002C" w14:paraId="6F8FA3D3" w14:textId="77777777" w:rsidTr="005B1774">
        <w:trPr>
          <w:tblCellSpacing w:w="15" w:type="dxa"/>
        </w:trPr>
        <w:tc>
          <w:tcPr>
            <w:tcW w:w="0" w:type="auto"/>
            <w:shd w:val="clear" w:color="auto" w:fill="FFFFFF"/>
            <w:vAlign w:val="center"/>
            <w:hideMark/>
          </w:tcPr>
          <w:p w14:paraId="0F744444" w14:textId="77777777" w:rsidR="00F01530" w:rsidRPr="0007002C" w:rsidRDefault="00F01530" w:rsidP="005B1774">
            <w:pPr>
              <w:spacing w:after="0" w:line="240" w:lineRule="auto"/>
              <w:rPr>
                <w:rFonts w:ascii="Verdana" w:eastAsia="Times New Roman" w:hAnsi="Verdana" w:cs="Times New Roman"/>
                <w:sz w:val="20"/>
                <w:szCs w:val="20"/>
              </w:rPr>
            </w:pPr>
            <w:r w:rsidRPr="0007002C">
              <w:rPr>
                <w:rFonts w:ascii="Verdana" w:eastAsia="Times New Roman" w:hAnsi="Verdana" w:cs="Times New Roman"/>
                <w:sz w:val="20"/>
                <w:szCs w:val="20"/>
              </w:rPr>
              <w:t>   </w:t>
            </w:r>
          </w:p>
        </w:tc>
        <w:tc>
          <w:tcPr>
            <w:tcW w:w="0" w:type="auto"/>
            <w:shd w:val="clear" w:color="auto" w:fill="FFFFFF"/>
            <w:vAlign w:val="center"/>
            <w:hideMark/>
          </w:tcPr>
          <w:tbl>
            <w:tblPr>
              <w:tblW w:w="0" w:type="auto"/>
              <w:jc w:val="righ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486"/>
              <w:gridCol w:w="9143"/>
            </w:tblGrid>
            <w:tr w:rsidR="00F01530" w:rsidRPr="0007002C" w14:paraId="1FED4B33" w14:textId="77777777" w:rsidTr="005B1774">
              <w:trPr>
                <w:tblCellSpacing w:w="15" w:type="dxa"/>
                <w:jc w:val="right"/>
              </w:trPr>
              <w:tc>
                <w:tcPr>
                  <w:tcW w:w="0" w:type="auto"/>
                  <w:shd w:val="clear" w:color="auto" w:fill="FFFFFF"/>
                  <w:hideMark/>
                </w:tcPr>
                <w:p w14:paraId="7A6BA643" w14:textId="77777777" w:rsidR="00F01530" w:rsidRPr="0007002C" w:rsidRDefault="00F01530" w:rsidP="005B1774">
                  <w:pPr>
                    <w:spacing w:after="0" w:line="240" w:lineRule="auto"/>
                    <w:jc w:val="right"/>
                    <w:rPr>
                      <w:rFonts w:ascii="Verdana" w:eastAsia="Times New Roman" w:hAnsi="Verdana" w:cs="Times New Roman"/>
                      <w:sz w:val="20"/>
                      <w:szCs w:val="20"/>
                    </w:rPr>
                  </w:pPr>
                  <w:r w:rsidRPr="0007002C">
                    <w:rPr>
                      <w:rFonts w:ascii="Verdana" w:eastAsia="Times New Roman" w:hAnsi="Verdana" w:cs="Times New Roman"/>
                      <w:sz w:val="20"/>
                      <w:szCs w:val="20"/>
                    </w:rPr>
                    <w:t>1.   </w:t>
                  </w:r>
                </w:p>
              </w:tc>
              <w:tc>
                <w:tcPr>
                  <w:tcW w:w="0" w:type="auto"/>
                  <w:shd w:val="clear" w:color="auto" w:fill="FFFFFF"/>
                  <w:hideMark/>
                </w:tcPr>
                <w:p w14:paraId="0ED65613"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In those states where workers compensation laws provide that a contractor is responsible for the payment of compensation benefits to employees of its uninsured subcontractors, the contractor must furnish satisfactory evidence that the subcontractor has workers compensation insurance in force covering the work performed for the contractor. The following documents may be used to provide satisfactory evidence:</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86"/>
                    <w:gridCol w:w="8207"/>
                  </w:tblGrid>
                  <w:tr w:rsidR="00F01530" w:rsidRPr="0007002C" w14:paraId="39DBED1E" w14:textId="77777777" w:rsidTr="005B1774">
                    <w:trPr>
                      <w:tblCellSpacing w:w="15" w:type="dxa"/>
                    </w:trPr>
                    <w:tc>
                      <w:tcPr>
                        <w:tcW w:w="0" w:type="auto"/>
                        <w:shd w:val="clear" w:color="auto" w:fill="FFFFFF"/>
                        <w:vAlign w:val="center"/>
                        <w:hideMark/>
                      </w:tcPr>
                      <w:p w14:paraId="4FB0C296" w14:textId="77777777" w:rsidR="00F01530" w:rsidRPr="0007002C" w:rsidRDefault="00F01530" w:rsidP="005B1774">
                        <w:pPr>
                          <w:spacing w:after="0" w:line="240" w:lineRule="auto"/>
                          <w:rPr>
                            <w:rFonts w:ascii="Verdana" w:eastAsia="Times New Roman" w:hAnsi="Verdana" w:cs="Times New Roman"/>
                            <w:sz w:val="20"/>
                            <w:szCs w:val="20"/>
                          </w:rPr>
                        </w:pPr>
                        <w:r w:rsidRPr="0007002C">
                          <w:rPr>
                            <w:rFonts w:ascii="Verdana" w:eastAsia="Times New Roman" w:hAnsi="Verdana" w:cs="Times New Roman"/>
                            <w:sz w:val="20"/>
                            <w:szCs w:val="20"/>
                          </w:rPr>
                          <w:t>   </w:t>
                        </w:r>
                      </w:p>
                    </w:tc>
                    <w:tc>
                      <w:tcPr>
                        <w:tcW w:w="0" w:type="auto"/>
                        <w:shd w:val="clear" w:color="auto" w:fill="FFFFFF"/>
                        <w:vAlign w:val="center"/>
                        <w:hideMark/>
                      </w:tcPr>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96"/>
                          <w:gridCol w:w="7736"/>
                        </w:tblGrid>
                        <w:tr w:rsidR="00F01530" w:rsidRPr="0007002C" w14:paraId="05AF6269" w14:textId="77777777" w:rsidTr="005B1774">
                          <w:trPr>
                            <w:tblCellSpacing w:w="15" w:type="dxa"/>
                          </w:trPr>
                          <w:tc>
                            <w:tcPr>
                              <w:tcW w:w="0" w:type="auto"/>
                              <w:shd w:val="clear" w:color="auto" w:fill="FFFFFF"/>
                              <w:hideMark/>
                            </w:tcPr>
                            <w:p w14:paraId="4B25CA5C" w14:textId="77777777" w:rsidR="00F01530" w:rsidRPr="0007002C" w:rsidRDefault="00F01530" w:rsidP="005B1774">
                              <w:pPr>
                                <w:spacing w:after="0" w:line="240" w:lineRule="auto"/>
                                <w:rPr>
                                  <w:rFonts w:ascii="Verdana" w:eastAsia="Times New Roman" w:hAnsi="Verdana" w:cs="Times New Roman"/>
                                  <w:sz w:val="20"/>
                                  <w:szCs w:val="20"/>
                                </w:rPr>
                              </w:pPr>
                              <w:r w:rsidRPr="0007002C">
                                <w:rPr>
                                  <w:rFonts w:ascii="Verdana" w:eastAsia="Times New Roman" w:hAnsi="Verdana" w:cs="Times New Roman"/>
                                  <w:sz w:val="20"/>
                                  <w:szCs w:val="20"/>
                                </w:rPr>
                                <w:t>•   </w:t>
                              </w:r>
                            </w:p>
                          </w:tc>
                          <w:tc>
                            <w:tcPr>
                              <w:tcW w:w="0" w:type="auto"/>
                              <w:shd w:val="clear" w:color="auto" w:fill="FFFFFF"/>
                              <w:hideMark/>
                            </w:tcPr>
                            <w:p w14:paraId="03D10B69"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Certificate of insurance for the subcontractor's workers compensation policy</w:t>
                              </w:r>
                            </w:p>
                          </w:tc>
                        </w:tr>
                        <w:tr w:rsidR="00F01530" w:rsidRPr="0007002C" w14:paraId="087C8BA9" w14:textId="77777777" w:rsidTr="005B1774">
                          <w:trPr>
                            <w:tblCellSpacing w:w="15" w:type="dxa"/>
                          </w:trPr>
                          <w:tc>
                            <w:tcPr>
                              <w:tcW w:w="0" w:type="auto"/>
                              <w:shd w:val="clear" w:color="auto" w:fill="FFFFFF"/>
                              <w:hideMark/>
                            </w:tcPr>
                            <w:p w14:paraId="345F1084" w14:textId="77777777" w:rsidR="00F01530" w:rsidRPr="0007002C" w:rsidRDefault="00F01530" w:rsidP="005B1774">
                              <w:pPr>
                                <w:spacing w:after="0" w:line="240" w:lineRule="auto"/>
                                <w:rPr>
                                  <w:rFonts w:ascii="Verdana" w:eastAsia="Times New Roman" w:hAnsi="Verdana" w:cs="Times New Roman"/>
                                  <w:sz w:val="20"/>
                                  <w:szCs w:val="20"/>
                                </w:rPr>
                              </w:pPr>
                              <w:r w:rsidRPr="0007002C">
                                <w:rPr>
                                  <w:rFonts w:ascii="Verdana" w:eastAsia="Times New Roman" w:hAnsi="Verdana" w:cs="Times New Roman"/>
                                  <w:sz w:val="20"/>
                                  <w:szCs w:val="20"/>
                                </w:rPr>
                                <w:t>•   </w:t>
                              </w:r>
                            </w:p>
                          </w:tc>
                          <w:tc>
                            <w:tcPr>
                              <w:tcW w:w="0" w:type="auto"/>
                              <w:shd w:val="clear" w:color="auto" w:fill="FFFFFF"/>
                              <w:hideMark/>
                            </w:tcPr>
                            <w:p w14:paraId="3E095E89"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Certificate of exemption</w:t>
                              </w:r>
                            </w:p>
                          </w:tc>
                        </w:tr>
                        <w:tr w:rsidR="00F01530" w:rsidRPr="0007002C" w14:paraId="123AAC99" w14:textId="77777777" w:rsidTr="005B1774">
                          <w:trPr>
                            <w:tblCellSpacing w:w="15" w:type="dxa"/>
                          </w:trPr>
                          <w:tc>
                            <w:tcPr>
                              <w:tcW w:w="0" w:type="auto"/>
                              <w:shd w:val="clear" w:color="auto" w:fill="FFFFFF"/>
                              <w:hideMark/>
                            </w:tcPr>
                            <w:p w14:paraId="2D06765D" w14:textId="77777777" w:rsidR="00F01530" w:rsidRPr="0007002C" w:rsidRDefault="00F01530" w:rsidP="005B1774">
                              <w:pPr>
                                <w:spacing w:after="0" w:line="240" w:lineRule="auto"/>
                                <w:rPr>
                                  <w:rFonts w:ascii="Verdana" w:eastAsia="Times New Roman" w:hAnsi="Verdana" w:cs="Times New Roman"/>
                                  <w:sz w:val="20"/>
                                  <w:szCs w:val="20"/>
                                </w:rPr>
                              </w:pPr>
                              <w:r w:rsidRPr="0007002C">
                                <w:rPr>
                                  <w:rFonts w:ascii="Verdana" w:eastAsia="Times New Roman" w:hAnsi="Verdana" w:cs="Times New Roman"/>
                                  <w:sz w:val="20"/>
                                  <w:szCs w:val="20"/>
                                </w:rPr>
                                <w:t>•   </w:t>
                              </w:r>
                            </w:p>
                          </w:tc>
                          <w:tc>
                            <w:tcPr>
                              <w:tcW w:w="0" w:type="auto"/>
                              <w:shd w:val="clear" w:color="auto" w:fill="FFFFFF"/>
                              <w:hideMark/>
                            </w:tcPr>
                            <w:p w14:paraId="6BF78874"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Copy of the subcontractor's workers compensation policy</w:t>
                              </w:r>
                            </w:p>
                          </w:tc>
                        </w:tr>
                      </w:tbl>
                      <w:p w14:paraId="6FFC3721" w14:textId="77777777" w:rsidR="00F01530" w:rsidRPr="0007002C" w:rsidRDefault="00F01530" w:rsidP="005B1774">
                        <w:pPr>
                          <w:spacing w:after="0" w:line="240" w:lineRule="auto"/>
                          <w:rPr>
                            <w:rFonts w:ascii="Verdana" w:eastAsia="Times New Roman" w:hAnsi="Verdana" w:cs="Times New Roman"/>
                            <w:sz w:val="20"/>
                            <w:szCs w:val="20"/>
                          </w:rPr>
                        </w:pPr>
                      </w:p>
                    </w:tc>
                  </w:tr>
                </w:tbl>
                <w:p w14:paraId="452462C0" w14:textId="77777777" w:rsidR="00F01530" w:rsidRPr="0007002C" w:rsidRDefault="00F01530" w:rsidP="005B1774">
                  <w:pPr>
                    <w:spacing w:after="0" w:line="240" w:lineRule="auto"/>
                    <w:rPr>
                      <w:rFonts w:ascii="Verdana" w:eastAsia="Times New Roman" w:hAnsi="Verdana" w:cs="Times New Roman"/>
                      <w:sz w:val="20"/>
                      <w:szCs w:val="20"/>
                    </w:rPr>
                  </w:pPr>
                </w:p>
              </w:tc>
            </w:tr>
            <w:tr w:rsidR="00F01530" w:rsidRPr="0007002C" w14:paraId="6D44F3C8" w14:textId="77777777" w:rsidTr="005B1774">
              <w:trPr>
                <w:tblCellSpacing w:w="15" w:type="dxa"/>
                <w:jc w:val="right"/>
              </w:trPr>
              <w:tc>
                <w:tcPr>
                  <w:tcW w:w="0" w:type="auto"/>
                  <w:shd w:val="clear" w:color="auto" w:fill="FFFFFF"/>
                  <w:hideMark/>
                </w:tcPr>
                <w:p w14:paraId="6D6AA922" w14:textId="77777777" w:rsidR="00F01530" w:rsidRPr="0007002C" w:rsidRDefault="00F01530" w:rsidP="005B1774">
                  <w:pPr>
                    <w:spacing w:after="0" w:line="240" w:lineRule="auto"/>
                    <w:jc w:val="right"/>
                    <w:rPr>
                      <w:rFonts w:ascii="Verdana" w:eastAsia="Times New Roman" w:hAnsi="Verdana" w:cs="Times New Roman"/>
                      <w:sz w:val="20"/>
                      <w:szCs w:val="20"/>
                    </w:rPr>
                  </w:pPr>
                  <w:r w:rsidRPr="0007002C">
                    <w:rPr>
                      <w:rFonts w:ascii="Verdana" w:eastAsia="Times New Roman" w:hAnsi="Verdana" w:cs="Times New Roman"/>
                      <w:sz w:val="20"/>
                      <w:szCs w:val="20"/>
                    </w:rPr>
                    <w:t>2.   </w:t>
                  </w:r>
                </w:p>
              </w:tc>
              <w:tc>
                <w:tcPr>
                  <w:tcW w:w="0" w:type="auto"/>
                  <w:shd w:val="clear" w:color="auto" w:fill="FFFFFF"/>
                  <w:hideMark/>
                </w:tcPr>
                <w:p w14:paraId="2FE773BD"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For each subcontractor not providing such evidence of workers compensation insurance, additional premium must be charged on the contractor's policy for the uninsured subcontractor's employees according to Subcontractor Table 1 and 2 below.</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68"/>
                  </w:tblGrid>
                  <w:tr w:rsidR="00F01530" w:rsidRPr="0007002C" w14:paraId="13C694D0" w14:textId="77777777" w:rsidTr="005B1774">
                    <w:trPr>
                      <w:tblCellSpacing w:w="15" w:type="dxa"/>
                    </w:trPr>
                    <w:tc>
                      <w:tcPr>
                        <w:tcW w:w="0" w:type="auto"/>
                        <w:shd w:val="clear" w:color="auto" w:fill="FFFFFF"/>
                        <w:vAlign w:val="center"/>
                        <w:hideMark/>
                      </w:tcPr>
                      <w:p w14:paraId="5D4FF333" w14:textId="77777777" w:rsidR="00F01530" w:rsidRPr="0007002C" w:rsidRDefault="00F01530" w:rsidP="005B1774">
                        <w:pPr>
                          <w:spacing w:after="0" w:line="240" w:lineRule="auto"/>
                          <w:rPr>
                            <w:rFonts w:ascii="Verdana" w:eastAsia="Times New Roman" w:hAnsi="Verdana" w:cs="Times New Roman"/>
                            <w:sz w:val="20"/>
                            <w:szCs w:val="20"/>
                          </w:rPr>
                        </w:pPr>
                      </w:p>
                      <w:p w14:paraId="5F31C7B0" w14:textId="77777777" w:rsidR="00F01530" w:rsidRPr="0007002C" w:rsidRDefault="00F01530" w:rsidP="005B1774">
                        <w:pPr>
                          <w:spacing w:before="100" w:beforeAutospacing="1" w:after="100" w:afterAutospacing="1" w:line="240" w:lineRule="auto"/>
                          <w:jc w:val="center"/>
                          <w:outlineLvl w:val="2"/>
                          <w:rPr>
                            <w:rFonts w:ascii="Verdana" w:eastAsia="Times New Roman" w:hAnsi="Verdana" w:cs="Times New Roman"/>
                            <w:b/>
                            <w:bCs/>
                            <w:sz w:val="20"/>
                            <w:szCs w:val="20"/>
                          </w:rPr>
                        </w:pPr>
                        <w:r w:rsidRPr="0007002C">
                          <w:rPr>
                            <w:rFonts w:ascii="Verdana" w:eastAsia="Times New Roman" w:hAnsi="Verdana" w:cs="Times New Roman"/>
                            <w:b/>
                            <w:bCs/>
                            <w:sz w:val="20"/>
                            <w:szCs w:val="20"/>
                          </w:rPr>
                          <w:t>Subcontractor Table 1</w:t>
                        </w:r>
                        <w:r w:rsidRPr="0007002C">
                          <w:rPr>
                            <w:rFonts w:ascii="Verdana" w:eastAsia="Times New Roman" w:hAnsi="Verdana" w:cs="Times New Roman"/>
                            <w:b/>
                            <w:bCs/>
                            <w:sz w:val="20"/>
                            <w:szCs w:val="20"/>
                          </w:rPr>
                          <w:br/>
                        </w:r>
                        <w:r w:rsidRPr="0007002C">
                          <w:rPr>
                            <w:rFonts w:ascii="Verdana" w:eastAsia="Times New Roman" w:hAnsi="Verdana" w:cs="Times New Roman"/>
                            <w:b/>
                            <w:bCs/>
                            <w:sz w:val="20"/>
                            <w:szCs w:val="20"/>
                          </w:rPr>
                          <w:br/>
                          <w:t>(Exceptions: FL, TN)</w:t>
                        </w:r>
                      </w:p>
                    </w:tc>
                  </w:tr>
                  <w:tr w:rsidR="00F01530" w:rsidRPr="0007002C" w14:paraId="23C6B460" w14:textId="77777777" w:rsidTr="005B1774">
                    <w:trPr>
                      <w:tblCellSpacing w:w="15" w:type="dxa"/>
                    </w:trPr>
                    <w:tc>
                      <w:tcPr>
                        <w:tcW w:w="0" w:type="auto"/>
                        <w:shd w:val="clear" w:color="auto" w:fill="FFFFFF"/>
                        <w:vAlign w:val="center"/>
                        <w:hideMark/>
                      </w:tcPr>
                      <w:tbl>
                        <w:tblPr>
                          <w:tblW w:w="0" w:type="auto"/>
                          <w:tblCellSpacing w:w="0"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Subcontractor Table 1(Exceptions: FL, TN)"/>
                        </w:tblPr>
                        <w:tblGrid>
                          <w:gridCol w:w="4863"/>
                          <w:gridCol w:w="4102"/>
                        </w:tblGrid>
                        <w:tr w:rsidR="00F01530" w:rsidRPr="0007002C" w14:paraId="569956E1" w14:textId="77777777" w:rsidTr="005B1774">
                          <w:trPr>
                            <w:tblHeader/>
                            <w:tblCellSpacing w:w="0" w:type="dxa"/>
                          </w:trPr>
                          <w:tc>
                            <w:tcPr>
                              <w:tcW w:w="0" w:type="auto"/>
                              <w:tcBorders>
                                <w:bottom w:val="single" w:sz="4" w:space="0" w:color="000000"/>
                                <w:right w:val="single" w:sz="4" w:space="0" w:color="000000"/>
                              </w:tcBorders>
                              <w:shd w:val="clear" w:color="auto" w:fill="FFFFFF"/>
                              <w:vAlign w:val="center"/>
                              <w:hideMark/>
                            </w:tcPr>
                            <w:p w14:paraId="4447BC4A" w14:textId="77777777" w:rsidR="00F01530" w:rsidRPr="0007002C" w:rsidRDefault="00F01530" w:rsidP="005B1774">
                              <w:pPr>
                                <w:spacing w:after="0" w:line="240" w:lineRule="auto"/>
                                <w:jc w:val="center"/>
                                <w:rPr>
                                  <w:rFonts w:ascii="Verdana" w:eastAsia="Times New Roman" w:hAnsi="Verdana" w:cs="Times New Roman"/>
                                  <w:b/>
                                  <w:bCs/>
                                  <w:sz w:val="20"/>
                                  <w:szCs w:val="20"/>
                                </w:rPr>
                              </w:pPr>
                              <w:r w:rsidRPr="0007002C">
                                <w:rPr>
                                  <w:rFonts w:ascii="Verdana" w:eastAsia="Times New Roman" w:hAnsi="Verdana" w:cs="Times New Roman"/>
                                  <w:b/>
                                  <w:bCs/>
                                  <w:sz w:val="20"/>
                                  <w:szCs w:val="20"/>
                                </w:rPr>
                                <w:t>If the contractor has not furnished evidence of workers compensation insurance and . . .</w:t>
                              </w:r>
                            </w:p>
                          </w:tc>
                          <w:tc>
                            <w:tcPr>
                              <w:tcW w:w="0" w:type="auto"/>
                              <w:tcBorders>
                                <w:bottom w:val="single" w:sz="4" w:space="0" w:color="000000"/>
                                <w:right w:val="single" w:sz="4" w:space="0" w:color="000000"/>
                              </w:tcBorders>
                              <w:shd w:val="clear" w:color="auto" w:fill="FFFFFF"/>
                              <w:vAlign w:val="center"/>
                              <w:hideMark/>
                            </w:tcPr>
                            <w:p w14:paraId="0F0F3CBA" w14:textId="77777777" w:rsidR="00F01530" w:rsidRPr="0007002C" w:rsidRDefault="00F01530" w:rsidP="005B1774">
                              <w:pPr>
                                <w:spacing w:after="0" w:line="240" w:lineRule="auto"/>
                                <w:jc w:val="center"/>
                                <w:rPr>
                                  <w:rFonts w:ascii="Verdana" w:eastAsia="Times New Roman" w:hAnsi="Verdana" w:cs="Times New Roman"/>
                                  <w:b/>
                                  <w:bCs/>
                                  <w:sz w:val="20"/>
                                  <w:szCs w:val="20"/>
                                </w:rPr>
                              </w:pPr>
                              <w:r w:rsidRPr="0007002C">
                                <w:rPr>
                                  <w:rFonts w:ascii="Verdana" w:eastAsia="Times New Roman" w:hAnsi="Verdana" w:cs="Times New Roman"/>
                                  <w:b/>
                                  <w:bCs/>
                                  <w:sz w:val="20"/>
                                  <w:szCs w:val="20"/>
                                </w:rPr>
                                <w:t>Then to calculate the additional premium . . .</w:t>
                              </w:r>
                            </w:p>
                          </w:tc>
                        </w:tr>
                        <w:tr w:rsidR="00F01530" w:rsidRPr="0007002C" w14:paraId="58D350BB"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53A6CF20"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Furnishes complete payroll records of the subcontractor’s employees . . .</w:t>
                              </w:r>
                            </w:p>
                          </w:tc>
                          <w:tc>
                            <w:tcPr>
                              <w:tcW w:w="0" w:type="auto"/>
                              <w:tcBorders>
                                <w:bottom w:val="single" w:sz="4" w:space="0" w:color="000000"/>
                                <w:right w:val="single" w:sz="4" w:space="0" w:color="000000"/>
                              </w:tcBorders>
                              <w:shd w:val="clear" w:color="auto" w:fill="FFFFFF"/>
                              <w:vAlign w:val="center"/>
                              <w:hideMark/>
                            </w:tcPr>
                            <w:p w14:paraId="4164F337"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Use the payroll detailed in the records</w:t>
                              </w:r>
                            </w:p>
                          </w:tc>
                        </w:tr>
                        <w:tr w:rsidR="00F01530" w:rsidRPr="0007002C" w14:paraId="476D3F95"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3DCD0846"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Does not furnish complete payroll records and the subcontract price does not reflect a definite payroll amount . . .</w:t>
                              </w:r>
                            </w:p>
                          </w:tc>
                          <w:tc>
                            <w:tcPr>
                              <w:tcW w:w="0" w:type="auto"/>
                              <w:tcBorders>
                                <w:bottom w:val="single" w:sz="4" w:space="0" w:color="000000"/>
                                <w:right w:val="single" w:sz="4" w:space="0" w:color="000000"/>
                              </w:tcBorders>
                              <w:shd w:val="clear" w:color="auto" w:fill="FFFFFF"/>
                              <w:vAlign w:val="center"/>
                              <w:hideMark/>
                            </w:tcPr>
                            <w:p w14:paraId="7DC3464F"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Use the full subcontract price of the work performed during the policy period by the subcontractor as payroll</w:t>
                              </w:r>
                            </w:p>
                          </w:tc>
                        </w:tr>
                        <w:tr w:rsidR="00F01530" w:rsidRPr="0007002C" w14:paraId="4D5ECDB7"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452D0CC6"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Does not furnish complete payroll records, but documentation of a specific job discloses that a definite amount of the subcontract price represents payroll . . .</w:t>
                              </w:r>
                            </w:p>
                          </w:tc>
                          <w:tc>
                            <w:tcPr>
                              <w:tcW w:w="0" w:type="auto"/>
                              <w:tcBorders>
                                <w:bottom w:val="single" w:sz="4" w:space="0" w:color="000000"/>
                                <w:right w:val="single" w:sz="4" w:space="0" w:color="000000"/>
                              </w:tcBorders>
                              <w:shd w:val="clear" w:color="auto" w:fill="FFFFFF"/>
                              <w:vAlign w:val="center"/>
                              <w:hideMark/>
                            </w:tcPr>
                            <w:p w14:paraId="6C4FD301"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Use the payroll amount indicated by the documentation as the payroll, subject to the minimums in Subcontractor Table 2 below</w:t>
                              </w:r>
                            </w:p>
                          </w:tc>
                        </w:tr>
                      </w:tbl>
                      <w:p w14:paraId="4906C52A" w14:textId="77777777" w:rsidR="00F01530" w:rsidRPr="0007002C" w:rsidRDefault="00F01530" w:rsidP="005B1774">
                        <w:pPr>
                          <w:spacing w:after="0" w:line="240" w:lineRule="auto"/>
                          <w:rPr>
                            <w:rFonts w:ascii="Verdana" w:eastAsia="Times New Roman" w:hAnsi="Verdana" w:cs="Times New Roman"/>
                            <w:sz w:val="20"/>
                            <w:szCs w:val="20"/>
                          </w:rPr>
                        </w:pPr>
                      </w:p>
                    </w:tc>
                  </w:tr>
                  <w:tr w:rsidR="00F01530" w:rsidRPr="0007002C" w14:paraId="3E121D6D" w14:textId="77777777" w:rsidTr="005B1774">
                    <w:trPr>
                      <w:tblCellSpacing w:w="15" w:type="dxa"/>
                    </w:trPr>
                    <w:tc>
                      <w:tcPr>
                        <w:tcW w:w="0" w:type="auto"/>
                        <w:shd w:val="clear" w:color="auto" w:fill="FFFFFF"/>
                        <w:vAlign w:val="center"/>
                        <w:hideMark/>
                      </w:tcPr>
                      <w:p w14:paraId="190291BB" w14:textId="77777777" w:rsidR="00F01530" w:rsidRPr="0007002C" w:rsidRDefault="00F01530" w:rsidP="005B1774">
                        <w:pPr>
                          <w:spacing w:after="0" w:line="240" w:lineRule="auto"/>
                          <w:rPr>
                            <w:rFonts w:ascii="Verdana" w:eastAsia="Times New Roman" w:hAnsi="Verdana" w:cs="Times New Roman"/>
                            <w:sz w:val="20"/>
                            <w:szCs w:val="20"/>
                          </w:rPr>
                        </w:pPr>
                      </w:p>
                      <w:p w14:paraId="5FFB1903" w14:textId="77777777" w:rsidR="00F01530" w:rsidRDefault="00F01530" w:rsidP="005B1774">
                        <w:pPr>
                          <w:spacing w:before="100" w:beforeAutospacing="1" w:after="100" w:afterAutospacing="1" w:line="240" w:lineRule="auto"/>
                          <w:jc w:val="center"/>
                          <w:outlineLvl w:val="2"/>
                          <w:rPr>
                            <w:rFonts w:ascii="Verdana" w:eastAsia="Times New Roman" w:hAnsi="Verdana" w:cs="Times New Roman"/>
                            <w:b/>
                            <w:bCs/>
                            <w:sz w:val="20"/>
                            <w:szCs w:val="20"/>
                          </w:rPr>
                        </w:pPr>
                      </w:p>
                      <w:p w14:paraId="129D7805" w14:textId="78F812ED" w:rsidR="00F01530" w:rsidRPr="0007002C" w:rsidRDefault="00F01530" w:rsidP="005B1774">
                        <w:pPr>
                          <w:spacing w:before="100" w:beforeAutospacing="1" w:after="100" w:afterAutospacing="1" w:line="240" w:lineRule="auto"/>
                          <w:jc w:val="center"/>
                          <w:outlineLvl w:val="2"/>
                          <w:rPr>
                            <w:rFonts w:ascii="Verdana" w:eastAsia="Times New Roman" w:hAnsi="Verdana" w:cs="Times New Roman"/>
                            <w:b/>
                            <w:bCs/>
                            <w:sz w:val="20"/>
                            <w:szCs w:val="20"/>
                          </w:rPr>
                        </w:pPr>
                        <w:r w:rsidRPr="0007002C">
                          <w:rPr>
                            <w:rFonts w:ascii="Verdana" w:eastAsia="Times New Roman" w:hAnsi="Verdana" w:cs="Times New Roman"/>
                            <w:b/>
                            <w:bCs/>
                            <w:sz w:val="20"/>
                            <w:szCs w:val="20"/>
                          </w:rPr>
                          <w:lastRenderedPageBreak/>
                          <w:t>Subcontractor Table 2</w:t>
                        </w:r>
                        <w:r w:rsidRPr="0007002C">
                          <w:rPr>
                            <w:rFonts w:ascii="Verdana" w:eastAsia="Times New Roman" w:hAnsi="Verdana" w:cs="Times New Roman"/>
                            <w:b/>
                            <w:bCs/>
                            <w:sz w:val="20"/>
                            <w:szCs w:val="20"/>
                          </w:rPr>
                          <w:br/>
                        </w:r>
                        <w:r w:rsidRPr="0007002C">
                          <w:rPr>
                            <w:rFonts w:ascii="Verdana" w:eastAsia="Times New Roman" w:hAnsi="Verdana" w:cs="Times New Roman"/>
                            <w:b/>
                            <w:bCs/>
                            <w:sz w:val="20"/>
                            <w:szCs w:val="20"/>
                          </w:rPr>
                          <w:br/>
                          <w:t>(Exceptions: FL, TN)</w:t>
                        </w:r>
                      </w:p>
                    </w:tc>
                  </w:tr>
                  <w:tr w:rsidR="00F01530" w:rsidRPr="0007002C" w14:paraId="2C464279" w14:textId="77777777" w:rsidTr="005B1774">
                    <w:trPr>
                      <w:tblCellSpacing w:w="15" w:type="dxa"/>
                    </w:trPr>
                    <w:tc>
                      <w:tcPr>
                        <w:tcW w:w="0" w:type="auto"/>
                        <w:shd w:val="clear" w:color="auto" w:fill="FFFFFF"/>
                        <w:vAlign w:val="center"/>
                        <w:hideMark/>
                      </w:tcPr>
                      <w:tbl>
                        <w:tblPr>
                          <w:tblW w:w="0" w:type="auto"/>
                          <w:tblCellSpacing w:w="0"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Subcontractor Table 2(Exceptions: FL, TN)"/>
                        </w:tblPr>
                        <w:tblGrid>
                          <w:gridCol w:w="4483"/>
                          <w:gridCol w:w="4482"/>
                        </w:tblGrid>
                        <w:tr w:rsidR="00F01530" w:rsidRPr="0007002C" w14:paraId="164EDD23"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57FFAE9F"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b/>
                                  <w:bCs/>
                                  <w:sz w:val="20"/>
                                  <w:szCs w:val="20"/>
                                </w:rPr>
                                <w:t>If the job involves:</w:t>
                              </w:r>
                            </w:p>
                          </w:tc>
                          <w:tc>
                            <w:tcPr>
                              <w:tcW w:w="0" w:type="auto"/>
                              <w:tcBorders>
                                <w:bottom w:val="single" w:sz="4" w:space="0" w:color="000000"/>
                                <w:right w:val="single" w:sz="4" w:space="0" w:color="000000"/>
                              </w:tcBorders>
                              <w:shd w:val="clear" w:color="auto" w:fill="FFFFFF"/>
                              <w:vAlign w:val="center"/>
                              <w:hideMark/>
                            </w:tcPr>
                            <w:p w14:paraId="06DAE34E"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b/>
                                  <w:bCs/>
                                  <w:sz w:val="20"/>
                                  <w:szCs w:val="20"/>
                                </w:rPr>
                                <w:t>Then the minimum to calculate additional premium is:</w:t>
                              </w:r>
                            </w:p>
                          </w:tc>
                        </w:tr>
                        <w:tr w:rsidR="00F01530" w:rsidRPr="0007002C" w14:paraId="6057B7F2"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6A864B39"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Mobile equipment with operators (such as but not limited to earth movers, graders, bulldozers, or log skidders)</w:t>
                              </w:r>
                            </w:p>
                          </w:tc>
                          <w:tc>
                            <w:tcPr>
                              <w:tcW w:w="0" w:type="auto"/>
                              <w:tcBorders>
                                <w:bottom w:val="single" w:sz="4" w:space="0" w:color="000000"/>
                                <w:right w:val="single" w:sz="4" w:space="0" w:color="000000"/>
                              </w:tcBorders>
                              <w:shd w:val="clear" w:color="auto" w:fill="FFFFFF"/>
                              <w:vAlign w:val="center"/>
                              <w:hideMark/>
                            </w:tcPr>
                            <w:p w14:paraId="3D00BCCC"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Not less than 33 1/3% of the subcontract price</w:t>
                              </w:r>
                            </w:p>
                          </w:tc>
                        </w:tr>
                        <w:tr w:rsidR="00F01530" w:rsidRPr="0007002C" w14:paraId="40E2AB59"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2038B6F4"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Labor and material</w:t>
                              </w:r>
                            </w:p>
                          </w:tc>
                          <w:tc>
                            <w:tcPr>
                              <w:tcW w:w="0" w:type="auto"/>
                              <w:tcBorders>
                                <w:bottom w:val="single" w:sz="4" w:space="0" w:color="000000"/>
                                <w:right w:val="single" w:sz="4" w:space="0" w:color="000000"/>
                              </w:tcBorders>
                              <w:shd w:val="clear" w:color="auto" w:fill="FFFFFF"/>
                              <w:vAlign w:val="center"/>
                              <w:hideMark/>
                            </w:tcPr>
                            <w:p w14:paraId="3ACF61AB"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Not less than 50% of the subcontract price</w:t>
                              </w:r>
                            </w:p>
                          </w:tc>
                        </w:tr>
                        <w:tr w:rsidR="00F01530" w:rsidRPr="0007002C" w14:paraId="0F186EFB"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52D44115"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Labor only</w:t>
                              </w:r>
                            </w:p>
                          </w:tc>
                          <w:tc>
                            <w:tcPr>
                              <w:tcW w:w="0" w:type="auto"/>
                              <w:tcBorders>
                                <w:bottom w:val="single" w:sz="4" w:space="0" w:color="000000"/>
                                <w:right w:val="single" w:sz="4" w:space="0" w:color="000000"/>
                              </w:tcBorders>
                              <w:shd w:val="clear" w:color="auto" w:fill="FFFFFF"/>
                              <w:vAlign w:val="center"/>
                              <w:hideMark/>
                            </w:tcPr>
                            <w:p w14:paraId="33D1B4F8"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Not less than 90% of the subcontract price</w:t>
                              </w:r>
                            </w:p>
                          </w:tc>
                        </w:tr>
                        <w:tr w:rsidR="00F01530" w:rsidRPr="0007002C" w14:paraId="46DC6E54"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37664157"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Piecework</w:t>
                              </w:r>
                            </w:p>
                          </w:tc>
                          <w:tc>
                            <w:tcPr>
                              <w:tcW w:w="0" w:type="auto"/>
                              <w:tcBorders>
                                <w:bottom w:val="single" w:sz="4" w:space="0" w:color="000000"/>
                                <w:right w:val="single" w:sz="4" w:space="0" w:color="000000"/>
                              </w:tcBorders>
                              <w:shd w:val="clear" w:color="auto" w:fill="FFFFFF"/>
                              <w:vAlign w:val="center"/>
                              <w:hideMark/>
                            </w:tcPr>
                            <w:p w14:paraId="68E57C3F"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Not less than 100% of the subcontract price (The entire amount paid to pieceworkers must be the payroll.)</w:t>
                              </w:r>
                            </w:p>
                          </w:tc>
                        </w:tr>
                      </w:tbl>
                      <w:p w14:paraId="11816682" w14:textId="77777777" w:rsidR="00F01530" w:rsidRPr="0007002C" w:rsidRDefault="00F01530" w:rsidP="005B1774">
                        <w:pPr>
                          <w:spacing w:after="0" w:line="240" w:lineRule="auto"/>
                          <w:rPr>
                            <w:rFonts w:ascii="Verdana" w:eastAsia="Times New Roman" w:hAnsi="Verdana" w:cs="Times New Roman"/>
                            <w:sz w:val="20"/>
                            <w:szCs w:val="20"/>
                          </w:rPr>
                        </w:pPr>
                      </w:p>
                    </w:tc>
                  </w:tr>
                </w:tbl>
                <w:p w14:paraId="1E70ED1B" w14:textId="77777777" w:rsidR="00F01530" w:rsidRPr="0007002C" w:rsidRDefault="00F01530" w:rsidP="005B1774">
                  <w:pPr>
                    <w:spacing w:after="0" w:line="240" w:lineRule="auto"/>
                    <w:rPr>
                      <w:rFonts w:ascii="Verdana" w:eastAsia="Times New Roman" w:hAnsi="Verdana" w:cs="Times New Roman"/>
                      <w:sz w:val="20"/>
                      <w:szCs w:val="20"/>
                    </w:rPr>
                  </w:pPr>
                </w:p>
              </w:tc>
            </w:tr>
            <w:tr w:rsidR="00F01530" w:rsidRPr="0007002C" w14:paraId="50D3A775" w14:textId="77777777" w:rsidTr="005B1774">
              <w:trPr>
                <w:tblCellSpacing w:w="15" w:type="dxa"/>
                <w:jc w:val="right"/>
              </w:trPr>
              <w:tc>
                <w:tcPr>
                  <w:tcW w:w="0" w:type="auto"/>
                  <w:shd w:val="clear" w:color="auto" w:fill="FFFFFF"/>
                  <w:hideMark/>
                </w:tcPr>
                <w:p w14:paraId="09492ABC" w14:textId="77777777" w:rsidR="00F01530" w:rsidRPr="0007002C" w:rsidRDefault="00F01530" w:rsidP="005B1774">
                  <w:pPr>
                    <w:spacing w:after="0" w:line="240" w:lineRule="auto"/>
                    <w:jc w:val="right"/>
                    <w:rPr>
                      <w:rFonts w:ascii="Verdana" w:eastAsia="Times New Roman" w:hAnsi="Verdana" w:cs="Times New Roman"/>
                      <w:sz w:val="20"/>
                      <w:szCs w:val="20"/>
                    </w:rPr>
                  </w:pPr>
                  <w:r w:rsidRPr="0007002C">
                    <w:rPr>
                      <w:rFonts w:ascii="Verdana" w:eastAsia="Times New Roman" w:hAnsi="Verdana" w:cs="Times New Roman"/>
                      <w:sz w:val="20"/>
                      <w:szCs w:val="20"/>
                    </w:rPr>
                    <w:t>3.   </w:t>
                  </w:r>
                </w:p>
              </w:tc>
              <w:tc>
                <w:tcPr>
                  <w:tcW w:w="0" w:type="auto"/>
                  <w:shd w:val="clear" w:color="auto" w:fill="FFFFFF"/>
                  <w:hideMark/>
                </w:tcPr>
                <w:p w14:paraId="56F91123"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Vehicles with drivers, chauffeurs, messengers, or helpers entitled to benefits under workers compensation insurance law may be engaged under verbal or written contract. The amount used to calculate the premium is determined in the following manner:</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68"/>
                  </w:tblGrid>
                  <w:tr w:rsidR="00F01530" w:rsidRPr="0007002C" w14:paraId="6D720773" w14:textId="77777777" w:rsidTr="005B1774">
                    <w:trPr>
                      <w:tblCellSpacing w:w="15" w:type="dxa"/>
                    </w:trPr>
                    <w:tc>
                      <w:tcPr>
                        <w:tcW w:w="0" w:type="auto"/>
                        <w:shd w:val="clear" w:color="auto" w:fill="FFFFFF"/>
                        <w:vAlign w:val="center"/>
                        <w:hideMark/>
                      </w:tcPr>
                      <w:p w14:paraId="2C135750" w14:textId="77777777" w:rsidR="00F01530" w:rsidRPr="0007002C" w:rsidRDefault="00F01530" w:rsidP="005B1774">
                        <w:pPr>
                          <w:spacing w:after="0" w:line="240" w:lineRule="auto"/>
                          <w:rPr>
                            <w:rFonts w:ascii="Verdana" w:eastAsia="Times New Roman" w:hAnsi="Verdana" w:cs="Times New Roman"/>
                            <w:sz w:val="20"/>
                            <w:szCs w:val="20"/>
                          </w:rPr>
                        </w:pPr>
                      </w:p>
                      <w:p w14:paraId="7D096B9B" w14:textId="77777777" w:rsidR="00F01530" w:rsidRPr="0007002C" w:rsidRDefault="00F01530" w:rsidP="005B1774">
                        <w:pPr>
                          <w:spacing w:before="100" w:beforeAutospacing="1" w:after="100" w:afterAutospacing="1" w:line="240" w:lineRule="auto"/>
                          <w:jc w:val="center"/>
                          <w:outlineLvl w:val="2"/>
                          <w:rPr>
                            <w:rFonts w:ascii="Verdana" w:eastAsia="Times New Roman" w:hAnsi="Verdana" w:cs="Times New Roman"/>
                            <w:b/>
                            <w:bCs/>
                            <w:sz w:val="20"/>
                            <w:szCs w:val="20"/>
                          </w:rPr>
                        </w:pPr>
                        <w:r w:rsidRPr="0007002C">
                          <w:rPr>
                            <w:rFonts w:ascii="Verdana" w:eastAsia="Times New Roman" w:hAnsi="Verdana" w:cs="Times New Roman"/>
                            <w:b/>
                            <w:bCs/>
                            <w:sz w:val="20"/>
                            <w:szCs w:val="20"/>
                          </w:rPr>
                          <w:t>Subcontractor Table 3</w:t>
                        </w:r>
                        <w:r w:rsidRPr="0007002C">
                          <w:rPr>
                            <w:rFonts w:ascii="Verdana" w:eastAsia="Times New Roman" w:hAnsi="Verdana" w:cs="Times New Roman"/>
                            <w:b/>
                            <w:bCs/>
                            <w:sz w:val="20"/>
                            <w:szCs w:val="20"/>
                          </w:rPr>
                          <w:br/>
                        </w:r>
                        <w:r w:rsidRPr="0007002C">
                          <w:rPr>
                            <w:rFonts w:ascii="Verdana" w:eastAsia="Times New Roman" w:hAnsi="Verdana" w:cs="Times New Roman"/>
                            <w:b/>
                            <w:bCs/>
                            <w:sz w:val="20"/>
                            <w:szCs w:val="20"/>
                          </w:rPr>
                          <w:br/>
                          <w:t>(Exceptions: LA, </w:t>
                        </w:r>
                        <w:proofErr w:type="gramStart"/>
                        <w:r w:rsidRPr="0007002C">
                          <w:rPr>
                            <w:rFonts w:ascii="Verdana" w:eastAsia="Times New Roman" w:hAnsi="Verdana" w:cs="Times New Roman"/>
                            <w:b/>
                            <w:bCs/>
                            <w:sz w:val="20"/>
                            <w:szCs w:val="20"/>
                          </w:rPr>
                          <w:t>OR,</w:t>
                        </w:r>
                        <w:proofErr w:type="gramEnd"/>
                        <w:r w:rsidRPr="0007002C">
                          <w:rPr>
                            <w:rFonts w:ascii="Verdana" w:eastAsia="Times New Roman" w:hAnsi="Verdana" w:cs="Times New Roman"/>
                            <w:b/>
                            <w:bCs/>
                            <w:sz w:val="20"/>
                            <w:szCs w:val="20"/>
                          </w:rPr>
                          <w:t> RI)</w:t>
                        </w:r>
                      </w:p>
                    </w:tc>
                  </w:tr>
                  <w:tr w:rsidR="00F01530" w:rsidRPr="0007002C" w14:paraId="08D24D3D" w14:textId="77777777" w:rsidTr="005B1774">
                    <w:trPr>
                      <w:tblCellSpacing w:w="15" w:type="dxa"/>
                    </w:trPr>
                    <w:tc>
                      <w:tcPr>
                        <w:tcW w:w="0" w:type="auto"/>
                        <w:shd w:val="clear" w:color="auto" w:fill="FFFFFF"/>
                        <w:vAlign w:val="center"/>
                        <w:hideMark/>
                      </w:tcPr>
                      <w:tbl>
                        <w:tblPr>
                          <w:tblW w:w="0" w:type="auto"/>
                          <w:tblCellSpacing w:w="0"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Description w:val="Subcontractor Table 3(Exceptions: LA, OR, RI)"/>
                        </w:tblPr>
                        <w:tblGrid>
                          <w:gridCol w:w="5098"/>
                          <w:gridCol w:w="3867"/>
                        </w:tblGrid>
                        <w:tr w:rsidR="00F01530" w:rsidRPr="0007002C" w14:paraId="0A0745F3" w14:textId="77777777" w:rsidTr="005B1774">
                          <w:trPr>
                            <w:tblHeader/>
                            <w:tblCellSpacing w:w="0" w:type="dxa"/>
                          </w:trPr>
                          <w:tc>
                            <w:tcPr>
                              <w:tcW w:w="0" w:type="auto"/>
                              <w:tcBorders>
                                <w:bottom w:val="single" w:sz="4" w:space="0" w:color="000000"/>
                                <w:right w:val="single" w:sz="4" w:space="0" w:color="000000"/>
                              </w:tcBorders>
                              <w:shd w:val="clear" w:color="auto" w:fill="FFFFFF"/>
                              <w:vAlign w:val="center"/>
                              <w:hideMark/>
                            </w:tcPr>
                            <w:p w14:paraId="4A94C794" w14:textId="77777777" w:rsidR="00F01530" w:rsidRPr="0007002C" w:rsidRDefault="00F01530" w:rsidP="005B1774">
                              <w:pPr>
                                <w:spacing w:after="0" w:line="240" w:lineRule="auto"/>
                                <w:jc w:val="center"/>
                                <w:rPr>
                                  <w:rFonts w:ascii="Verdana" w:eastAsia="Times New Roman" w:hAnsi="Verdana" w:cs="Times New Roman"/>
                                  <w:b/>
                                  <w:bCs/>
                                  <w:sz w:val="20"/>
                                  <w:szCs w:val="20"/>
                                </w:rPr>
                              </w:pPr>
                              <w:r w:rsidRPr="0007002C">
                                <w:rPr>
                                  <w:rFonts w:ascii="Verdana" w:eastAsia="Times New Roman" w:hAnsi="Verdana" w:cs="Times New Roman"/>
                                  <w:b/>
                                  <w:bCs/>
                                  <w:sz w:val="20"/>
                                  <w:szCs w:val="20"/>
                                </w:rPr>
                                <w:t>If the owner of such vehicles has not furnished evidence of workers compensation insurance and . . .</w:t>
                              </w:r>
                            </w:p>
                          </w:tc>
                          <w:tc>
                            <w:tcPr>
                              <w:tcW w:w="0" w:type="auto"/>
                              <w:tcBorders>
                                <w:bottom w:val="single" w:sz="4" w:space="0" w:color="000000"/>
                                <w:right w:val="single" w:sz="4" w:space="0" w:color="000000"/>
                              </w:tcBorders>
                              <w:shd w:val="clear" w:color="auto" w:fill="FFFFFF"/>
                              <w:vAlign w:val="center"/>
                              <w:hideMark/>
                            </w:tcPr>
                            <w:p w14:paraId="48B95BE5" w14:textId="77777777" w:rsidR="00F01530" w:rsidRPr="0007002C" w:rsidRDefault="00F01530" w:rsidP="005B1774">
                              <w:pPr>
                                <w:spacing w:after="0" w:line="240" w:lineRule="auto"/>
                                <w:rPr>
                                  <w:rFonts w:ascii="Verdana" w:eastAsia="Times New Roman" w:hAnsi="Verdana" w:cs="Times New Roman"/>
                                  <w:b/>
                                  <w:bCs/>
                                  <w:sz w:val="20"/>
                                  <w:szCs w:val="20"/>
                                </w:rPr>
                              </w:pPr>
                              <w:r w:rsidRPr="0007002C">
                                <w:rPr>
                                  <w:rFonts w:ascii="Verdana" w:eastAsia="Times New Roman" w:hAnsi="Verdana" w:cs="Times New Roman"/>
                                  <w:b/>
                                  <w:bCs/>
                                  <w:sz w:val="20"/>
                                  <w:szCs w:val="20"/>
                                </w:rPr>
                                <w:t>Then . . .</w:t>
                              </w:r>
                            </w:p>
                          </w:tc>
                        </w:tr>
                        <w:tr w:rsidR="00F01530" w:rsidRPr="0007002C" w14:paraId="6EA56DFE"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54132204"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Payroll can be obtained</w:t>
                              </w:r>
                            </w:p>
                          </w:tc>
                          <w:tc>
                            <w:tcPr>
                              <w:tcW w:w="0" w:type="auto"/>
                              <w:tcBorders>
                                <w:bottom w:val="single" w:sz="4" w:space="0" w:color="000000"/>
                                <w:right w:val="single" w:sz="4" w:space="0" w:color="000000"/>
                              </w:tcBorders>
                              <w:shd w:val="clear" w:color="auto" w:fill="FFFFFF"/>
                              <w:vAlign w:val="center"/>
                              <w:hideMark/>
                            </w:tcPr>
                            <w:p w14:paraId="7D0CC9C4"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The total payroll of these drivers must be included as payroll of the insured employer that contracted for the vehicles.</w:t>
                              </w:r>
                            </w:p>
                          </w:tc>
                        </w:tr>
                        <w:tr w:rsidR="00F01530" w:rsidRPr="0007002C" w14:paraId="6C02D558"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5B79AAF9"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 xml:space="preserve">Payroll cannot be </w:t>
                              </w:r>
                              <w:proofErr w:type="gramStart"/>
                              <w:r w:rsidRPr="0007002C">
                                <w:rPr>
                                  <w:rFonts w:ascii="Verdana" w:eastAsia="Times New Roman" w:hAnsi="Verdana" w:cs="Times New Roman"/>
                                  <w:sz w:val="20"/>
                                  <w:szCs w:val="20"/>
                                </w:rPr>
                                <w:t>obtained</w:t>
                              </w:r>
                              <w:proofErr w:type="gramEnd"/>
                              <w:r w:rsidRPr="0007002C">
                                <w:rPr>
                                  <w:rFonts w:ascii="Verdana" w:eastAsia="Times New Roman" w:hAnsi="Verdana" w:cs="Times New Roman"/>
                                  <w:sz w:val="20"/>
                                  <w:szCs w:val="20"/>
                                </w:rPr>
                                <w:t xml:space="preserve"> or the driver is an owner-operator and does not receive a set payroll</w:t>
                              </w:r>
                            </w:p>
                          </w:tc>
                          <w:tc>
                            <w:tcPr>
                              <w:tcW w:w="0" w:type="auto"/>
                              <w:tcBorders>
                                <w:bottom w:val="single" w:sz="4" w:space="0" w:color="000000"/>
                                <w:right w:val="single" w:sz="4" w:space="0" w:color="000000"/>
                              </w:tcBorders>
                              <w:shd w:val="clear" w:color="auto" w:fill="FFFFFF"/>
                              <w:vAlign w:val="center"/>
                              <w:hideMark/>
                            </w:tcPr>
                            <w:p w14:paraId="65A0FC7B"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1/3 of the total contract price for the vehicles must be included as payroll of the drivers.</w:t>
                              </w:r>
                            </w:p>
                          </w:tc>
                        </w:tr>
                        <w:tr w:rsidR="00F01530" w:rsidRPr="0007002C" w14:paraId="3F006452" w14:textId="77777777" w:rsidTr="005B1774">
                          <w:trPr>
                            <w:tblCellSpacing w:w="0" w:type="dxa"/>
                          </w:trPr>
                          <w:tc>
                            <w:tcPr>
                              <w:tcW w:w="0" w:type="auto"/>
                              <w:tcBorders>
                                <w:bottom w:val="single" w:sz="4" w:space="0" w:color="000000"/>
                                <w:right w:val="single" w:sz="4" w:space="0" w:color="000000"/>
                              </w:tcBorders>
                              <w:shd w:val="clear" w:color="auto" w:fill="FFFFFF"/>
                              <w:vAlign w:val="center"/>
                              <w:hideMark/>
                            </w:tcPr>
                            <w:p w14:paraId="43BF88EE"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The contract price does not include the cost of fuel, maintenance, or other services provided to the owner or the owner-operator of a vehicle under contract</w:t>
                              </w:r>
                            </w:p>
                          </w:tc>
                          <w:tc>
                            <w:tcPr>
                              <w:tcW w:w="0" w:type="auto"/>
                              <w:tcBorders>
                                <w:bottom w:val="single" w:sz="4" w:space="0" w:color="000000"/>
                                <w:right w:val="single" w:sz="4" w:space="0" w:color="000000"/>
                              </w:tcBorders>
                              <w:shd w:val="clear" w:color="auto" w:fill="FFFFFF"/>
                              <w:vAlign w:val="center"/>
                              <w:hideMark/>
                            </w:tcPr>
                            <w:p w14:paraId="25F4E4F5"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The value of these goods and services must be added to the contract price before determining the 1/3 amount.</w:t>
                              </w:r>
                            </w:p>
                          </w:tc>
                        </w:tr>
                      </w:tbl>
                      <w:p w14:paraId="0D15650D" w14:textId="77777777" w:rsidR="00F01530" w:rsidRPr="0007002C" w:rsidRDefault="00F01530" w:rsidP="005B1774">
                        <w:pPr>
                          <w:spacing w:after="0" w:line="240" w:lineRule="auto"/>
                          <w:rPr>
                            <w:rFonts w:ascii="Verdana" w:eastAsia="Times New Roman" w:hAnsi="Verdana" w:cs="Times New Roman"/>
                            <w:sz w:val="20"/>
                            <w:szCs w:val="20"/>
                          </w:rPr>
                        </w:pPr>
                      </w:p>
                    </w:tc>
                  </w:tr>
                </w:tbl>
                <w:p w14:paraId="06E9C267" w14:textId="77777777" w:rsidR="00F01530" w:rsidRPr="0007002C" w:rsidRDefault="00F01530" w:rsidP="005B1774">
                  <w:pPr>
                    <w:spacing w:after="0" w:line="240" w:lineRule="auto"/>
                    <w:rPr>
                      <w:rFonts w:ascii="Verdana" w:eastAsia="Times New Roman" w:hAnsi="Verdana" w:cs="Times New Roman"/>
                      <w:sz w:val="20"/>
                      <w:szCs w:val="20"/>
                    </w:rPr>
                  </w:pPr>
                </w:p>
              </w:tc>
            </w:tr>
            <w:tr w:rsidR="00F01530" w:rsidRPr="0007002C" w14:paraId="1AA960AA" w14:textId="77777777" w:rsidTr="005B1774">
              <w:trPr>
                <w:tblCellSpacing w:w="15" w:type="dxa"/>
                <w:jc w:val="right"/>
              </w:trPr>
              <w:tc>
                <w:tcPr>
                  <w:tcW w:w="0" w:type="auto"/>
                  <w:shd w:val="clear" w:color="auto" w:fill="FFFFFF"/>
                  <w:hideMark/>
                </w:tcPr>
                <w:p w14:paraId="62CC1CA0" w14:textId="77777777" w:rsidR="00F01530" w:rsidRPr="0007002C" w:rsidRDefault="00F01530" w:rsidP="005B1774">
                  <w:pPr>
                    <w:spacing w:after="0" w:line="240" w:lineRule="auto"/>
                    <w:jc w:val="right"/>
                    <w:rPr>
                      <w:rFonts w:ascii="Verdana" w:eastAsia="Times New Roman" w:hAnsi="Verdana" w:cs="Times New Roman"/>
                      <w:sz w:val="20"/>
                      <w:szCs w:val="20"/>
                    </w:rPr>
                  </w:pPr>
                  <w:r w:rsidRPr="0007002C">
                    <w:rPr>
                      <w:rFonts w:ascii="Verdana" w:eastAsia="Times New Roman" w:hAnsi="Verdana" w:cs="Times New Roman"/>
                      <w:sz w:val="20"/>
                      <w:szCs w:val="20"/>
                    </w:rPr>
                    <w:t>4.   </w:t>
                  </w:r>
                </w:p>
              </w:tc>
              <w:tc>
                <w:tcPr>
                  <w:tcW w:w="0" w:type="auto"/>
                  <w:shd w:val="clear" w:color="auto" w:fill="FFFFFF"/>
                  <w:hideMark/>
                </w:tcPr>
                <w:p w14:paraId="4B732042"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In all cases, the payroll determined for subcontractors is assigned to the classification that would have applied if the individuals had been employees of the contractor.</w:t>
                  </w:r>
                </w:p>
              </w:tc>
            </w:tr>
            <w:tr w:rsidR="00F01530" w:rsidRPr="0007002C" w14:paraId="495E4076" w14:textId="77777777" w:rsidTr="005B1774">
              <w:trPr>
                <w:trHeight w:val="1257"/>
                <w:tblCellSpacing w:w="15" w:type="dxa"/>
                <w:jc w:val="right"/>
              </w:trPr>
              <w:tc>
                <w:tcPr>
                  <w:tcW w:w="0" w:type="auto"/>
                  <w:shd w:val="clear" w:color="auto" w:fill="FFFFFF"/>
                  <w:hideMark/>
                </w:tcPr>
                <w:p w14:paraId="6EEE27AE" w14:textId="77777777" w:rsidR="00F01530" w:rsidRPr="0007002C" w:rsidRDefault="00F01530" w:rsidP="005B1774">
                  <w:pPr>
                    <w:spacing w:after="0" w:line="240" w:lineRule="auto"/>
                    <w:jc w:val="right"/>
                    <w:rPr>
                      <w:rFonts w:ascii="Verdana" w:eastAsia="Times New Roman" w:hAnsi="Verdana" w:cs="Times New Roman"/>
                      <w:sz w:val="20"/>
                      <w:szCs w:val="20"/>
                    </w:rPr>
                  </w:pPr>
                  <w:r w:rsidRPr="0007002C">
                    <w:rPr>
                      <w:rFonts w:ascii="Verdana" w:eastAsia="Times New Roman" w:hAnsi="Verdana" w:cs="Times New Roman"/>
                      <w:sz w:val="20"/>
                      <w:szCs w:val="20"/>
                    </w:rPr>
                    <w:t>5.   </w:t>
                  </w:r>
                </w:p>
              </w:tc>
              <w:tc>
                <w:tcPr>
                  <w:tcW w:w="0" w:type="auto"/>
                  <w:shd w:val="clear" w:color="auto" w:fill="FFFFFF"/>
                  <w:hideMark/>
                </w:tcPr>
                <w:p w14:paraId="41753AD1" w14:textId="77777777" w:rsidR="00F01530" w:rsidRPr="0007002C" w:rsidRDefault="00F01530" w:rsidP="005B1774">
                  <w:pPr>
                    <w:spacing w:before="100" w:beforeAutospacing="1" w:after="100" w:afterAutospacing="1" w:line="240" w:lineRule="auto"/>
                    <w:rPr>
                      <w:rFonts w:ascii="Verdana" w:eastAsia="Times New Roman" w:hAnsi="Verdana" w:cs="Times New Roman"/>
                      <w:sz w:val="20"/>
                      <w:szCs w:val="20"/>
                    </w:rPr>
                  </w:pPr>
                  <w:r w:rsidRPr="0007002C">
                    <w:rPr>
                      <w:rFonts w:ascii="Verdana" w:eastAsia="Times New Roman" w:hAnsi="Verdana" w:cs="Times New Roman"/>
                      <w:sz w:val="20"/>
                      <w:szCs w:val="20"/>
                    </w:rPr>
                    <w:t>In all cases, if an experience modification has been established for the contractor, this experience modification must be applied to the premium developed for the uninsured subcontractor.</w:t>
                  </w:r>
                </w:p>
              </w:tc>
            </w:tr>
          </w:tbl>
          <w:p w14:paraId="3FDBD538" w14:textId="77777777" w:rsidR="00F01530" w:rsidRPr="0007002C" w:rsidRDefault="00F01530" w:rsidP="005B1774">
            <w:pPr>
              <w:spacing w:after="0" w:line="240" w:lineRule="auto"/>
              <w:jc w:val="right"/>
              <w:rPr>
                <w:rFonts w:ascii="Verdana" w:eastAsia="Times New Roman" w:hAnsi="Verdana" w:cs="Times New Roman"/>
                <w:sz w:val="20"/>
                <w:szCs w:val="20"/>
              </w:rPr>
            </w:pPr>
          </w:p>
        </w:tc>
      </w:tr>
    </w:tbl>
    <w:p w14:paraId="7592C060" w14:textId="77777777" w:rsidR="003F71DC" w:rsidRDefault="003F71DC" w:rsidP="00D314B4">
      <w:pPr>
        <w:pStyle w:val="WCPageHeader"/>
        <w:ind w:left="-187"/>
        <w:jc w:val="center"/>
      </w:pPr>
    </w:p>
    <w:p w14:paraId="19EB075B" w14:textId="77777777" w:rsidR="003F71DC" w:rsidRDefault="003F71DC" w:rsidP="00D314B4">
      <w:pPr>
        <w:pStyle w:val="WCPageHeader"/>
        <w:ind w:left="-187"/>
        <w:jc w:val="center"/>
      </w:pPr>
    </w:p>
    <w:p w14:paraId="6885F7DC" w14:textId="77777777" w:rsidR="00144418" w:rsidRDefault="00144418" w:rsidP="00D314B4">
      <w:pPr>
        <w:pStyle w:val="WCPageHeader"/>
        <w:ind w:left="-187"/>
        <w:jc w:val="center"/>
      </w:pPr>
    </w:p>
    <w:p w14:paraId="7682AFE6" w14:textId="77777777" w:rsidR="00D314B4" w:rsidRPr="00D314B4" w:rsidRDefault="00D314B4" w:rsidP="00D314B4">
      <w:pPr>
        <w:pStyle w:val="WCPageHeader"/>
        <w:ind w:left="-187"/>
        <w:jc w:val="center"/>
      </w:pPr>
      <w:r w:rsidRPr="00D314B4">
        <w:lastRenderedPageBreak/>
        <w:t>SAMPLE AUDIT PACKAGE SUMMARY WORKSHEET</w:t>
      </w:r>
    </w:p>
    <w:p w14:paraId="0EA309DC" w14:textId="1CC871CA" w:rsidR="00D314B4" w:rsidRPr="00D314B4" w:rsidRDefault="00D314B4" w:rsidP="00D314B4">
      <w:pPr>
        <w:pStyle w:val="WCPageHeader"/>
        <w:spacing w:before="120"/>
        <w:ind w:left="-187"/>
        <w:jc w:val="center"/>
        <w:rPr>
          <w:i/>
          <w:sz w:val="24"/>
          <w:szCs w:val="24"/>
        </w:rPr>
      </w:pPr>
      <w:r w:rsidRPr="00D314B4">
        <w:rPr>
          <w:i/>
          <w:sz w:val="24"/>
          <w:szCs w:val="24"/>
        </w:rPr>
        <w:t>Workers’ Compensation Audit 01/01/</w:t>
      </w:r>
      <w:r w:rsidR="00F01530">
        <w:rPr>
          <w:i/>
          <w:sz w:val="24"/>
          <w:szCs w:val="24"/>
        </w:rPr>
        <w:t>22</w:t>
      </w:r>
      <w:r w:rsidRPr="00D314B4">
        <w:rPr>
          <w:i/>
          <w:sz w:val="24"/>
          <w:szCs w:val="24"/>
        </w:rPr>
        <w:t xml:space="preserve"> – 01/01/</w:t>
      </w:r>
      <w:r w:rsidR="00F01530">
        <w:rPr>
          <w:i/>
          <w:sz w:val="24"/>
          <w:szCs w:val="24"/>
        </w:rPr>
        <w:t>23</w:t>
      </w:r>
    </w:p>
    <w:p w14:paraId="1FBE07C7" w14:textId="77777777" w:rsidR="00D314B4" w:rsidRPr="00D314B4" w:rsidRDefault="00D314B4" w:rsidP="00D314B4">
      <w:pPr>
        <w:pStyle w:val="WCPageHeader"/>
        <w:spacing w:before="160"/>
        <w:ind w:left="-187"/>
        <w:rPr>
          <w:rFonts w:ascii="Times New Roman" w:hAnsi="Times New Roman" w:cs="Times New Roman"/>
          <w:sz w:val="22"/>
          <w:szCs w:val="22"/>
        </w:rPr>
      </w:pPr>
      <w:r w:rsidRPr="00D314B4">
        <w:rPr>
          <w:rFonts w:ascii="Times New Roman" w:hAnsi="Times New Roman" w:cs="Times New Roman"/>
          <w:sz w:val="22"/>
          <w:szCs w:val="22"/>
        </w:rPr>
        <w:t>TOTAL FOR CLASS CODE:  8810</w:t>
      </w:r>
      <w:r w:rsidRPr="00D314B4">
        <w:rPr>
          <w:rFonts w:ascii="Times New Roman" w:hAnsi="Times New Roman" w:cs="Times New Roman"/>
          <w:sz w:val="22"/>
          <w:szCs w:val="22"/>
        </w:rPr>
        <w:tab/>
      </w:r>
      <w:r w:rsidRPr="00D314B4">
        <w:rPr>
          <w:rFonts w:ascii="Times New Roman" w:hAnsi="Times New Roman" w:cs="Times New Roman"/>
          <w:sz w:val="22"/>
          <w:szCs w:val="22"/>
        </w:rPr>
        <w:tab/>
      </w:r>
      <w:proofErr w:type="gramStart"/>
      <w:smartTag w:uri="urn:schemas-microsoft-com:office:smarttags" w:element="City">
        <w:r w:rsidRPr="00D314B4">
          <w:rPr>
            <w:rFonts w:ascii="Times New Roman" w:hAnsi="Times New Roman" w:cs="Times New Roman"/>
            <w:sz w:val="22"/>
            <w:szCs w:val="22"/>
          </w:rPr>
          <w:t>RATE</w:t>
        </w:r>
      </w:smartTag>
      <w:proofErr w:type="gramEnd"/>
      <w:r w:rsidRPr="00D314B4">
        <w:rPr>
          <w:rFonts w:ascii="Times New Roman" w:hAnsi="Times New Roman" w:cs="Times New Roman"/>
          <w:sz w:val="22"/>
          <w:szCs w:val="22"/>
        </w:rPr>
        <w:t>:  .55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1800"/>
        <w:gridCol w:w="2052"/>
      </w:tblGrid>
      <w:tr w:rsidR="00D314B4" w14:paraId="59E51719" w14:textId="77777777" w:rsidTr="00D314B4">
        <w:trPr>
          <w:trHeight w:hRule="exact" w:val="72"/>
        </w:trPr>
        <w:tc>
          <w:tcPr>
            <w:tcW w:w="5508" w:type="dxa"/>
            <w:shd w:val="clear" w:color="auto" w:fill="606060"/>
          </w:tcPr>
          <w:p w14:paraId="583D2260" w14:textId="77777777" w:rsidR="00D314B4" w:rsidRDefault="00D314B4" w:rsidP="00D314B4">
            <w:pPr>
              <w:rPr>
                <w:b/>
                <w:sz w:val="28"/>
              </w:rPr>
            </w:pPr>
          </w:p>
        </w:tc>
        <w:tc>
          <w:tcPr>
            <w:tcW w:w="1800" w:type="dxa"/>
            <w:shd w:val="clear" w:color="auto" w:fill="606060"/>
          </w:tcPr>
          <w:p w14:paraId="3C5CA8D9" w14:textId="77777777" w:rsidR="00D314B4" w:rsidRDefault="00D314B4" w:rsidP="00D314B4">
            <w:pPr>
              <w:rPr>
                <w:b/>
                <w:sz w:val="28"/>
              </w:rPr>
            </w:pPr>
          </w:p>
        </w:tc>
        <w:tc>
          <w:tcPr>
            <w:tcW w:w="2052" w:type="dxa"/>
            <w:shd w:val="clear" w:color="auto" w:fill="606060"/>
          </w:tcPr>
          <w:p w14:paraId="49C65CDB" w14:textId="77777777" w:rsidR="00D314B4" w:rsidRDefault="00D314B4" w:rsidP="00D314B4">
            <w:pPr>
              <w:rPr>
                <w:b/>
                <w:sz w:val="28"/>
              </w:rPr>
            </w:pPr>
          </w:p>
        </w:tc>
      </w:tr>
      <w:tr w:rsidR="00D314B4" w14:paraId="4603157F" w14:textId="77777777" w:rsidTr="00D314B4">
        <w:trPr>
          <w:trHeight w:hRule="exact" w:val="360"/>
        </w:trPr>
        <w:tc>
          <w:tcPr>
            <w:tcW w:w="5508" w:type="dxa"/>
            <w:vAlign w:val="center"/>
          </w:tcPr>
          <w:p w14:paraId="44B3F63E" w14:textId="77777777" w:rsidR="00D314B4" w:rsidRDefault="00D314B4" w:rsidP="00D314B4">
            <w:pPr>
              <w:rPr>
                <w:b/>
              </w:rPr>
            </w:pPr>
            <w:r>
              <w:rPr>
                <w:b/>
              </w:rPr>
              <w:t>1</w:t>
            </w:r>
            <w:r>
              <w:rPr>
                <w:b/>
                <w:vertAlign w:val="superscript"/>
              </w:rPr>
              <w:t>st</w:t>
            </w:r>
            <w:r>
              <w:rPr>
                <w:b/>
              </w:rPr>
              <w:t xml:space="preserve"> Quarter</w:t>
            </w:r>
          </w:p>
        </w:tc>
        <w:tc>
          <w:tcPr>
            <w:tcW w:w="1800" w:type="dxa"/>
            <w:vAlign w:val="center"/>
          </w:tcPr>
          <w:p w14:paraId="46FA9266" w14:textId="77777777" w:rsidR="00D314B4" w:rsidRDefault="00D314B4" w:rsidP="00D314B4">
            <w:r>
              <w:t>$   233,045.00</w:t>
            </w:r>
          </w:p>
        </w:tc>
        <w:tc>
          <w:tcPr>
            <w:tcW w:w="2052" w:type="dxa"/>
            <w:vAlign w:val="center"/>
          </w:tcPr>
          <w:p w14:paraId="15CF1FC9" w14:textId="77777777" w:rsidR="00D314B4" w:rsidRDefault="00D314B4" w:rsidP="00D314B4">
            <w:pPr>
              <w:rPr>
                <w:b/>
              </w:rPr>
            </w:pPr>
          </w:p>
        </w:tc>
      </w:tr>
      <w:tr w:rsidR="00D314B4" w14:paraId="5DE1D440" w14:textId="77777777" w:rsidTr="00D314B4">
        <w:trPr>
          <w:trHeight w:hRule="exact" w:val="360"/>
        </w:trPr>
        <w:tc>
          <w:tcPr>
            <w:tcW w:w="5508" w:type="dxa"/>
            <w:vAlign w:val="center"/>
          </w:tcPr>
          <w:p w14:paraId="7F5C7ACE" w14:textId="77777777" w:rsidR="00D314B4" w:rsidRDefault="00D314B4" w:rsidP="00D314B4">
            <w:pPr>
              <w:rPr>
                <w:b/>
              </w:rPr>
            </w:pPr>
            <w:r>
              <w:rPr>
                <w:b/>
              </w:rPr>
              <w:t>2</w:t>
            </w:r>
            <w:r>
              <w:rPr>
                <w:b/>
                <w:vertAlign w:val="superscript"/>
              </w:rPr>
              <w:t>nd</w:t>
            </w:r>
            <w:r>
              <w:rPr>
                <w:b/>
              </w:rPr>
              <w:t xml:space="preserve"> Quarter</w:t>
            </w:r>
          </w:p>
        </w:tc>
        <w:tc>
          <w:tcPr>
            <w:tcW w:w="1800" w:type="dxa"/>
            <w:vAlign w:val="center"/>
          </w:tcPr>
          <w:p w14:paraId="19E03097" w14:textId="77777777" w:rsidR="00D314B4" w:rsidRDefault="00D314B4" w:rsidP="00D314B4">
            <w:r>
              <w:t xml:space="preserve">     196,442.10</w:t>
            </w:r>
          </w:p>
        </w:tc>
        <w:tc>
          <w:tcPr>
            <w:tcW w:w="2052" w:type="dxa"/>
            <w:vAlign w:val="center"/>
          </w:tcPr>
          <w:p w14:paraId="48B4DF28" w14:textId="77777777" w:rsidR="00D314B4" w:rsidRDefault="00D314B4" w:rsidP="00D314B4">
            <w:pPr>
              <w:rPr>
                <w:b/>
              </w:rPr>
            </w:pPr>
          </w:p>
        </w:tc>
      </w:tr>
      <w:tr w:rsidR="00D314B4" w14:paraId="32ABB434" w14:textId="77777777" w:rsidTr="00D314B4">
        <w:trPr>
          <w:trHeight w:hRule="exact" w:val="360"/>
        </w:trPr>
        <w:tc>
          <w:tcPr>
            <w:tcW w:w="5508" w:type="dxa"/>
            <w:vAlign w:val="center"/>
          </w:tcPr>
          <w:p w14:paraId="3B988978" w14:textId="77777777" w:rsidR="00D314B4" w:rsidRDefault="00D314B4" w:rsidP="00D314B4">
            <w:pPr>
              <w:rPr>
                <w:b/>
              </w:rPr>
            </w:pPr>
            <w:r>
              <w:rPr>
                <w:b/>
              </w:rPr>
              <w:t>3</w:t>
            </w:r>
            <w:r>
              <w:rPr>
                <w:b/>
                <w:vertAlign w:val="superscript"/>
              </w:rPr>
              <w:t>rd</w:t>
            </w:r>
            <w:r>
              <w:rPr>
                <w:b/>
              </w:rPr>
              <w:t xml:space="preserve"> Quarter</w:t>
            </w:r>
          </w:p>
        </w:tc>
        <w:tc>
          <w:tcPr>
            <w:tcW w:w="1800" w:type="dxa"/>
            <w:vAlign w:val="center"/>
          </w:tcPr>
          <w:p w14:paraId="65DEA1D9" w14:textId="77777777" w:rsidR="00D314B4" w:rsidRDefault="00D314B4" w:rsidP="00D314B4">
            <w:r>
              <w:t xml:space="preserve">     237,294.17</w:t>
            </w:r>
          </w:p>
        </w:tc>
        <w:tc>
          <w:tcPr>
            <w:tcW w:w="2052" w:type="dxa"/>
            <w:vAlign w:val="center"/>
          </w:tcPr>
          <w:p w14:paraId="28F3F932" w14:textId="77777777" w:rsidR="00D314B4" w:rsidRDefault="00D314B4" w:rsidP="00D314B4">
            <w:pPr>
              <w:rPr>
                <w:b/>
              </w:rPr>
            </w:pPr>
          </w:p>
        </w:tc>
      </w:tr>
      <w:tr w:rsidR="00D314B4" w14:paraId="44BBAAC3" w14:textId="77777777" w:rsidTr="00D314B4">
        <w:trPr>
          <w:trHeight w:hRule="exact" w:val="360"/>
        </w:trPr>
        <w:tc>
          <w:tcPr>
            <w:tcW w:w="5508" w:type="dxa"/>
            <w:vAlign w:val="center"/>
          </w:tcPr>
          <w:p w14:paraId="002CFBD9" w14:textId="77777777" w:rsidR="00D314B4" w:rsidRDefault="00D314B4" w:rsidP="00D314B4">
            <w:pPr>
              <w:rPr>
                <w:b/>
              </w:rPr>
            </w:pPr>
            <w:r>
              <w:rPr>
                <w:b/>
              </w:rPr>
              <w:t>4</w:t>
            </w:r>
            <w:r>
              <w:rPr>
                <w:b/>
                <w:vertAlign w:val="superscript"/>
              </w:rPr>
              <w:t>th</w:t>
            </w:r>
            <w:r>
              <w:rPr>
                <w:b/>
              </w:rPr>
              <w:t xml:space="preserve"> Quarter</w:t>
            </w:r>
          </w:p>
        </w:tc>
        <w:tc>
          <w:tcPr>
            <w:tcW w:w="1800" w:type="dxa"/>
            <w:vAlign w:val="center"/>
          </w:tcPr>
          <w:p w14:paraId="58C655D9" w14:textId="77777777" w:rsidR="00D314B4" w:rsidRDefault="00D314B4" w:rsidP="00D314B4">
            <w:r>
              <w:t xml:space="preserve">     213,720.72</w:t>
            </w:r>
          </w:p>
        </w:tc>
        <w:tc>
          <w:tcPr>
            <w:tcW w:w="2052" w:type="dxa"/>
            <w:vAlign w:val="center"/>
          </w:tcPr>
          <w:p w14:paraId="4BD85181" w14:textId="77777777" w:rsidR="00D314B4" w:rsidRDefault="00D314B4" w:rsidP="00D314B4">
            <w:pPr>
              <w:rPr>
                <w:b/>
              </w:rPr>
            </w:pPr>
          </w:p>
        </w:tc>
      </w:tr>
      <w:tr w:rsidR="00D314B4" w14:paraId="1DF2B190" w14:textId="77777777" w:rsidTr="00D314B4">
        <w:trPr>
          <w:trHeight w:hRule="exact" w:val="360"/>
        </w:trPr>
        <w:tc>
          <w:tcPr>
            <w:tcW w:w="5508" w:type="dxa"/>
            <w:tcBorders>
              <w:bottom w:val="single" w:sz="4" w:space="0" w:color="auto"/>
            </w:tcBorders>
            <w:vAlign w:val="center"/>
          </w:tcPr>
          <w:p w14:paraId="6E92E011" w14:textId="77777777" w:rsidR="00D314B4" w:rsidRDefault="00D314B4" w:rsidP="00D314B4">
            <w:pPr>
              <w:rPr>
                <w:b/>
              </w:rPr>
            </w:pPr>
            <w:r>
              <w:rPr>
                <w:b/>
              </w:rPr>
              <w:t>Total Payroll</w:t>
            </w:r>
          </w:p>
        </w:tc>
        <w:tc>
          <w:tcPr>
            <w:tcW w:w="1800" w:type="dxa"/>
            <w:tcBorders>
              <w:bottom w:val="single" w:sz="4" w:space="0" w:color="auto"/>
            </w:tcBorders>
            <w:vAlign w:val="center"/>
          </w:tcPr>
          <w:p w14:paraId="13AAD53A" w14:textId="77777777" w:rsidR="00D314B4" w:rsidRDefault="00D314B4" w:rsidP="00D314B4">
            <w:pPr>
              <w:rPr>
                <w:b/>
              </w:rPr>
            </w:pPr>
            <w:r>
              <w:rPr>
                <w:b/>
              </w:rPr>
              <w:t>$   880,501.99</w:t>
            </w:r>
          </w:p>
        </w:tc>
        <w:tc>
          <w:tcPr>
            <w:tcW w:w="2052" w:type="dxa"/>
            <w:tcBorders>
              <w:bottom w:val="single" w:sz="4" w:space="0" w:color="auto"/>
            </w:tcBorders>
            <w:vAlign w:val="center"/>
          </w:tcPr>
          <w:p w14:paraId="1BC2DF06" w14:textId="77777777" w:rsidR="00D314B4" w:rsidRDefault="00D314B4" w:rsidP="00D314B4">
            <w:pPr>
              <w:rPr>
                <w:b/>
              </w:rPr>
            </w:pPr>
          </w:p>
        </w:tc>
      </w:tr>
      <w:tr w:rsidR="00D314B4" w14:paraId="12B89ACF" w14:textId="77777777" w:rsidTr="00D314B4">
        <w:trPr>
          <w:trHeight w:hRule="exact" w:val="29"/>
        </w:trPr>
        <w:tc>
          <w:tcPr>
            <w:tcW w:w="5508" w:type="dxa"/>
            <w:tcBorders>
              <w:bottom w:val="single" w:sz="4" w:space="0" w:color="auto"/>
            </w:tcBorders>
            <w:shd w:val="clear" w:color="auto" w:fill="606060"/>
            <w:vAlign w:val="center"/>
          </w:tcPr>
          <w:p w14:paraId="0292A6A0" w14:textId="77777777" w:rsidR="00D314B4" w:rsidRDefault="00D314B4" w:rsidP="00D314B4">
            <w:pPr>
              <w:rPr>
                <w:b/>
              </w:rPr>
            </w:pPr>
          </w:p>
        </w:tc>
        <w:tc>
          <w:tcPr>
            <w:tcW w:w="1800" w:type="dxa"/>
            <w:tcBorders>
              <w:bottom w:val="single" w:sz="4" w:space="0" w:color="auto"/>
            </w:tcBorders>
            <w:shd w:val="clear" w:color="auto" w:fill="606060"/>
            <w:vAlign w:val="center"/>
          </w:tcPr>
          <w:p w14:paraId="4F0EFC46" w14:textId="77777777" w:rsidR="00D314B4" w:rsidRDefault="00D314B4" w:rsidP="00D314B4">
            <w:pPr>
              <w:rPr>
                <w:b/>
              </w:rPr>
            </w:pPr>
          </w:p>
        </w:tc>
        <w:tc>
          <w:tcPr>
            <w:tcW w:w="2052" w:type="dxa"/>
            <w:tcBorders>
              <w:bottom w:val="single" w:sz="4" w:space="0" w:color="auto"/>
            </w:tcBorders>
            <w:shd w:val="clear" w:color="auto" w:fill="606060"/>
            <w:vAlign w:val="center"/>
          </w:tcPr>
          <w:p w14:paraId="0CF0F376" w14:textId="77777777" w:rsidR="00D314B4" w:rsidRDefault="00D314B4" w:rsidP="00D314B4">
            <w:pPr>
              <w:rPr>
                <w:b/>
              </w:rPr>
            </w:pPr>
          </w:p>
        </w:tc>
      </w:tr>
      <w:tr w:rsidR="00D314B4" w14:paraId="4655C1F5" w14:textId="77777777" w:rsidTr="00D314B4">
        <w:trPr>
          <w:trHeight w:hRule="exact" w:val="360"/>
        </w:trPr>
        <w:tc>
          <w:tcPr>
            <w:tcW w:w="5508" w:type="dxa"/>
            <w:shd w:val="clear" w:color="auto" w:fill="E6E6E6"/>
            <w:vAlign w:val="center"/>
          </w:tcPr>
          <w:p w14:paraId="4F17BFBB" w14:textId="77777777" w:rsidR="00D314B4" w:rsidRDefault="00D314B4" w:rsidP="00D314B4">
            <w:pPr>
              <w:rPr>
                <w:b/>
              </w:rPr>
            </w:pPr>
            <w:r>
              <w:rPr>
                <w:b/>
              </w:rPr>
              <w:t>Excluded Remuneration Adjustment</w:t>
            </w:r>
          </w:p>
        </w:tc>
        <w:tc>
          <w:tcPr>
            <w:tcW w:w="1800" w:type="dxa"/>
            <w:shd w:val="clear" w:color="auto" w:fill="E6E6E6"/>
            <w:vAlign w:val="center"/>
          </w:tcPr>
          <w:p w14:paraId="5D233C2D" w14:textId="77777777" w:rsidR="00D314B4" w:rsidRDefault="00D314B4" w:rsidP="00D314B4">
            <w:pPr>
              <w:rPr>
                <w:b/>
              </w:rPr>
            </w:pPr>
            <w:r>
              <w:rPr>
                <w:b/>
              </w:rPr>
              <w:t xml:space="preserve">       (7,307.63)</w:t>
            </w:r>
          </w:p>
        </w:tc>
        <w:tc>
          <w:tcPr>
            <w:tcW w:w="2052" w:type="dxa"/>
            <w:shd w:val="clear" w:color="auto" w:fill="E6E6E6"/>
            <w:vAlign w:val="center"/>
          </w:tcPr>
          <w:p w14:paraId="2BC882FC" w14:textId="77777777" w:rsidR="00D314B4" w:rsidRDefault="00D314B4" w:rsidP="00D314B4">
            <w:pPr>
              <w:rPr>
                <w:b/>
              </w:rPr>
            </w:pPr>
          </w:p>
        </w:tc>
      </w:tr>
      <w:tr w:rsidR="00D314B4" w14:paraId="14415FFE" w14:textId="77777777" w:rsidTr="00D314B4">
        <w:trPr>
          <w:trHeight w:hRule="exact" w:val="29"/>
        </w:trPr>
        <w:tc>
          <w:tcPr>
            <w:tcW w:w="5508" w:type="dxa"/>
            <w:shd w:val="clear" w:color="auto" w:fill="606060"/>
            <w:vAlign w:val="center"/>
          </w:tcPr>
          <w:p w14:paraId="62FEA79F" w14:textId="77777777" w:rsidR="00D314B4" w:rsidRDefault="00D314B4" w:rsidP="00D314B4">
            <w:pPr>
              <w:rPr>
                <w:b/>
              </w:rPr>
            </w:pPr>
          </w:p>
        </w:tc>
        <w:tc>
          <w:tcPr>
            <w:tcW w:w="1800" w:type="dxa"/>
            <w:shd w:val="clear" w:color="auto" w:fill="606060"/>
            <w:vAlign w:val="center"/>
          </w:tcPr>
          <w:p w14:paraId="5E7173E0" w14:textId="77777777" w:rsidR="00D314B4" w:rsidRDefault="00D314B4" w:rsidP="00D314B4">
            <w:pPr>
              <w:rPr>
                <w:b/>
              </w:rPr>
            </w:pPr>
          </w:p>
        </w:tc>
        <w:tc>
          <w:tcPr>
            <w:tcW w:w="2052" w:type="dxa"/>
            <w:shd w:val="clear" w:color="auto" w:fill="606060"/>
            <w:vAlign w:val="center"/>
          </w:tcPr>
          <w:p w14:paraId="41772E8B" w14:textId="77777777" w:rsidR="00D314B4" w:rsidRDefault="00D314B4" w:rsidP="00D314B4">
            <w:pPr>
              <w:rPr>
                <w:b/>
              </w:rPr>
            </w:pPr>
          </w:p>
        </w:tc>
      </w:tr>
      <w:tr w:rsidR="00D314B4" w14:paraId="3E650782" w14:textId="77777777" w:rsidTr="00D314B4">
        <w:trPr>
          <w:trHeight w:hRule="exact" w:val="360"/>
        </w:trPr>
        <w:tc>
          <w:tcPr>
            <w:tcW w:w="5508" w:type="dxa"/>
            <w:vAlign w:val="center"/>
          </w:tcPr>
          <w:p w14:paraId="2B0C506B" w14:textId="77777777" w:rsidR="00D314B4" w:rsidRDefault="00D314B4" w:rsidP="00D314B4">
            <w:pPr>
              <w:rPr>
                <w:b/>
              </w:rPr>
            </w:pPr>
            <w:r>
              <w:rPr>
                <w:b/>
              </w:rPr>
              <w:t>Adjusted Payroll</w:t>
            </w:r>
          </w:p>
        </w:tc>
        <w:tc>
          <w:tcPr>
            <w:tcW w:w="1800" w:type="dxa"/>
            <w:vAlign w:val="center"/>
          </w:tcPr>
          <w:p w14:paraId="1275D4BE" w14:textId="77777777" w:rsidR="00D314B4" w:rsidRDefault="00D314B4" w:rsidP="00D314B4">
            <w:pPr>
              <w:rPr>
                <w:b/>
              </w:rPr>
            </w:pPr>
            <w:r>
              <w:rPr>
                <w:b/>
              </w:rPr>
              <w:t>$   873,194.36</w:t>
            </w:r>
          </w:p>
        </w:tc>
        <w:tc>
          <w:tcPr>
            <w:tcW w:w="2052" w:type="dxa"/>
            <w:vAlign w:val="center"/>
          </w:tcPr>
          <w:p w14:paraId="4D6F3585" w14:textId="77777777" w:rsidR="00D314B4" w:rsidRDefault="00D314B4" w:rsidP="00D314B4">
            <w:pPr>
              <w:rPr>
                <w:b/>
              </w:rPr>
            </w:pPr>
          </w:p>
        </w:tc>
      </w:tr>
      <w:tr w:rsidR="00D314B4" w14:paraId="1EAD5E3D" w14:textId="77777777" w:rsidTr="00D314B4">
        <w:trPr>
          <w:trHeight w:hRule="exact" w:val="360"/>
        </w:trPr>
        <w:tc>
          <w:tcPr>
            <w:tcW w:w="5508" w:type="dxa"/>
            <w:tcBorders>
              <w:bottom w:val="single" w:sz="4" w:space="0" w:color="auto"/>
            </w:tcBorders>
            <w:vAlign w:val="center"/>
          </w:tcPr>
          <w:p w14:paraId="44DDD80C" w14:textId="77777777" w:rsidR="00D314B4" w:rsidRDefault="00D314B4" w:rsidP="00D314B4">
            <w:pPr>
              <w:rPr>
                <w:b/>
              </w:rPr>
            </w:pPr>
            <w:r>
              <w:rPr>
                <w:b/>
              </w:rPr>
              <w:t>Premium</w:t>
            </w:r>
          </w:p>
        </w:tc>
        <w:tc>
          <w:tcPr>
            <w:tcW w:w="1800" w:type="dxa"/>
            <w:tcBorders>
              <w:bottom w:val="single" w:sz="4" w:space="0" w:color="auto"/>
            </w:tcBorders>
            <w:vAlign w:val="center"/>
          </w:tcPr>
          <w:p w14:paraId="0DB62BB0" w14:textId="77777777" w:rsidR="00D314B4" w:rsidRDefault="00D314B4" w:rsidP="00D314B4">
            <w:pPr>
              <w:rPr>
                <w:b/>
              </w:rPr>
            </w:pPr>
          </w:p>
        </w:tc>
        <w:tc>
          <w:tcPr>
            <w:tcW w:w="2052" w:type="dxa"/>
            <w:tcBorders>
              <w:bottom w:val="single" w:sz="4" w:space="0" w:color="auto"/>
            </w:tcBorders>
            <w:vAlign w:val="center"/>
          </w:tcPr>
          <w:p w14:paraId="20B6C4EC" w14:textId="77777777" w:rsidR="00D314B4" w:rsidRDefault="00D314B4" w:rsidP="00D314B4">
            <w:pPr>
              <w:rPr>
                <w:b/>
              </w:rPr>
            </w:pPr>
            <w:r>
              <w:rPr>
                <w:b/>
              </w:rPr>
              <w:t>$4,802.57</w:t>
            </w:r>
          </w:p>
        </w:tc>
      </w:tr>
      <w:tr w:rsidR="00D314B4" w14:paraId="5A3E66E6" w14:textId="77777777" w:rsidTr="00D314B4">
        <w:trPr>
          <w:trHeight w:hRule="exact" w:val="72"/>
        </w:trPr>
        <w:tc>
          <w:tcPr>
            <w:tcW w:w="5508" w:type="dxa"/>
            <w:shd w:val="clear" w:color="auto" w:fill="606060"/>
            <w:vAlign w:val="center"/>
          </w:tcPr>
          <w:p w14:paraId="7C050F17" w14:textId="77777777" w:rsidR="00D314B4" w:rsidRDefault="00D314B4" w:rsidP="00D314B4">
            <w:pPr>
              <w:rPr>
                <w:b/>
              </w:rPr>
            </w:pPr>
          </w:p>
        </w:tc>
        <w:tc>
          <w:tcPr>
            <w:tcW w:w="1800" w:type="dxa"/>
            <w:shd w:val="clear" w:color="auto" w:fill="606060"/>
            <w:vAlign w:val="center"/>
          </w:tcPr>
          <w:p w14:paraId="6920E9C0" w14:textId="77777777" w:rsidR="00D314B4" w:rsidRDefault="00D314B4" w:rsidP="00D314B4">
            <w:pPr>
              <w:rPr>
                <w:b/>
              </w:rPr>
            </w:pPr>
          </w:p>
        </w:tc>
        <w:tc>
          <w:tcPr>
            <w:tcW w:w="2052" w:type="dxa"/>
            <w:shd w:val="clear" w:color="auto" w:fill="606060"/>
            <w:vAlign w:val="center"/>
          </w:tcPr>
          <w:p w14:paraId="2EB46975" w14:textId="77777777" w:rsidR="00D314B4" w:rsidRDefault="00D314B4" w:rsidP="00D314B4">
            <w:pPr>
              <w:rPr>
                <w:b/>
              </w:rPr>
            </w:pPr>
          </w:p>
        </w:tc>
      </w:tr>
    </w:tbl>
    <w:p w14:paraId="26FE64A4" w14:textId="77777777" w:rsidR="00D314B4" w:rsidRPr="00D314B4" w:rsidRDefault="00D314B4" w:rsidP="00D314B4">
      <w:pPr>
        <w:pStyle w:val="WCPageSubHead"/>
        <w:spacing w:before="240"/>
        <w:ind w:left="-187"/>
        <w:rPr>
          <w:sz w:val="22"/>
          <w:szCs w:val="22"/>
        </w:rPr>
      </w:pPr>
      <w:r w:rsidRPr="00D314B4">
        <w:rPr>
          <w:sz w:val="22"/>
          <w:szCs w:val="22"/>
        </w:rPr>
        <w:t>TOTAL FOR CLASS CODE 8833</w:t>
      </w:r>
      <w:r w:rsidRPr="00D314B4">
        <w:rPr>
          <w:sz w:val="22"/>
          <w:szCs w:val="22"/>
        </w:rPr>
        <w:tab/>
      </w:r>
      <w:r w:rsidRPr="00D314B4">
        <w:rPr>
          <w:sz w:val="22"/>
          <w:szCs w:val="22"/>
        </w:rPr>
        <w:tab/>
      </w:r>
      <w:smartTag w:uri="urn:schemas-microsoft-com:office:smarttags" w:element="City">
        <w:r w:rsidRPr="00D314B4">
          <w:rPr>
            <w:sz w:val="22"/>
            <w:szCs w:val="22"/>
          </w:rPr>
          <w:t>RATE</w:t>
        </w:r>
      </w:smartTag>
      <w:r w:rsidRPr="00D314B4">
        <w:rPr>
          <w:sz w:val="22"/>
          <w:szCs w:val="22"/>
        </w:rPr>
        <w:t>: 2.05</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1800"/>
        <w:gridCol w:w="2052"/>
      </w:tblGrid>
      <w:tr w:rsidR="00D314B4" w14:paraId="357CB6FC" w14:textId="77777777" w:rsidTr="00D314B4">
        <w:trPr>
          <w:trHeight w:hRule="exact" w:val="72"/>
        </w:trPr>
        <w:tc>
          <w:tcPr>
            <w:tcW w:w="5508" w:type="dxa"/>
            <w:shd w:val="clear" w:color="auto" w:fill="606060"/>
          </w:tcPr>
          <w:p w14:paraId="0867AE50" w14:textId="77777777" w:rsidR="00D314B4" w:rsidRDefault="00D314B4" w:rsidP="00D314B4">
            <w:pPr>
              <w:rPr>
                <w:b/>
                <w:sz w:val="28"/>
              </w:rPr>
            </w:pPr>
          </w:p>
        </w:tc>
        <w:tc>
          <w:tcPr>
            <w:tcW w:w="1800" w:type="dxa"/>
            <w:shd w:val="clear" w:color="auto" w:fill="606060"/>
          </w:tcPr>
          <w:p w14:paraId="0C96F886" w14:textId="77777777" w:rsidR="00D314B4" w:rsidRDefault="00D314B4" w:rsidP="00D314B4">
            <w:pPr>
              <w:rPr>
                <w:b/>
                <w:sz w:val="28"/>
              </w:rPr>
            </w:pPr>
          </w:p>
        </w:tc>
        <w:tc>
          <w:tcPr>
            <w:tcW w:w="2052" w:type="dxa"/>
            <w:shd w:val="clear" w:color="auto" w:fill="606060"/>
          </w:tcPr>
          <w:p w14:paraId="16C8EEC5" w14:textId="77777777" w:rsidR="00D314B4" w:rsidRDefault="00D314B4" w:rsidP="00D314B4">
            <w:pPr>
              <w:rPr>
                <w:b/>
                <w:sz w:val="28"/>
              </w:rPr>
            </w:pPr>
          </w:p>
        </w:tc>
      </w:tr>
      <w:tr w:rsidR="00D314B4" w14:paraId="2305D0CB" w14:textId="77777777" w:rsidTr="00D314B4">
        <w:trPr>
          <w:trHeight w:hRule="exact" w:val="360"/>
        </w:trPr>
        <w:tc>
          <w:tcPr>
            <w:tcW w:w="5508" w:type="dxa"/>
            <w:vAlign w:val="center"/>
          </w:tcPr>
          <w:p w14:paraId="0C84BCF6" w14:textId="77777777" w:rsidR="00D314B4" w:rsidRDefault="00D314B4" w:rsidP="00D314B4">
            <w:pPr>
              <w:rPr>
                <w:b/>
              </w:rPr>
            </w:pPr>
            <w:r>
              <w:rPr>
                <w:b/>
              </w:rPr>
              <w:t>1</w:t>
            </w:r>
            <w:r>
              <w:rPr>
                <w:b/>
                <w:vertAlign w:val="superscript"/>
              </w:rPr>
              <w:t>st</w:t>
            </w:r>
            <w:r>
              <w:rPr>
                <w:b/>
              </w:rPr>
              <w:t xml:space="preserve"> Quarter</w:t>
            </w:r>
          </w:p>
        </w:tc>
        <w:tc>
          <w:tcPr>
            <w:tcW w:w="1800" w:type="dxa"/>
            <w:vAlign w:val="center"/>
          </w:tcPr>
          <w:p w14:paraId="5B51F3EB" w14:textId="77777777" w:rsidR="00D314B4" w:rsidRDefault="00D314B4" w:rsidP="00D314B4">
            <w:r>
              <w:t>$1,110,359.10</w:t>
            </w:r>
          </w:p>
        </w:tc>
        <w:tc>
          <w:tcPr>
            <w:tcW w:w="2052" w:type="dxa"/>
            <w:vAlign w:val="center"/>
          </w:tcPr>
          <w:p w14:paraId="7207744E" w14:textId="77777777" w:rsidR="00D314B4" w:rsidRDefault="00D314B4" w:rsidP="00D314B4">
            <w:pPr>
              <w:rPr>
                <w:b/>
              </w:rPr>
            </w:pPr>
          </w:p>
        </w:tc>
      </w:tr>
      <w:tr w:rsidR="00D314B4" w14:paraId="0EBC991E" w14:textId="77777777" w:rsidTr="00D314B4">
        <w:trPr>
          <w:trHeight w:hRule="exact" w:val="360"/>
        </w:trPr>
        <w:tc>
          <w:tcPr>
            <w:tcW w:w="5508" w:type="dxa"/>
            <w:vAlign w:val="center"/>
          </w:tcPr>
          <w:p w14:paraId="3127CA59" w14:textId="77777777" w:rsidR="00D314B4" w:rsidRDefault="00D314B4" w:rsidP="00D314B4">
            <w:pPr>
              <w:rPr>
                <w:b/>
              </w:rPr>
            </w:pPr>
            <w:r>
              <w:rPr>
                <w:b/>
              </w:rPr>
              <w:t>2</w:t>
            </w:r>
            <w:r>
              <w:rPr>
                <w:b/>
                <w:vertAlign w:val="superscript"/>
              </w:rPr>
              <w:t>nd</w:t>
            </w:r>
            <w:r>
              <w:rPr>
                <w:b/>
              </w:rPr>
              <w:t xml:space="preserve"> Quarter</w:t>
            </w:r>
          </w:p>
        </w:tc>
        <w:tc>
          <w:tcPr>
            <w:tcW w:w="1800" w:type="dxa"/>
            <w:vAlign w:val="center"/>
          </w:tcPr>
          <w:p w14:paraId="5E8A8090" w14:textId="77777777" w:rsidR="00D314B4" w:rsidRDefault="00D314B4" w:rsidP="00D314B4">
            <w:r>
              <w:t xml:space="preserve">     890,109.12</w:t>
            </w:r>
          </w:p>
        </w:tc>
        <w:tc>
          <w:tcPr>
            <w:tcW w:w="2052" w:type="dxa"/>
            <w:vAlign w:val="center"/>
          </w:tcPr>
          <w:p w14:paraId="0272F20D" w14:textId="77777777" w:rsidR="00D314B4" w:rsidRDefault="00D314B4" w:rsidP="00D314B4">
            <w:pPr>
              <w:rPr>
                <w:b/>
              </w:rPr>
            </w:pPr>
          </w:p>
        </w:tc>
      </w:tr>
      <w:tr w:rsidR="00D314B4" w14:paraId="416286A0" w14:textId="77777777" w:rsidTr="00D314B4">
        <w:trPr>
          <w:trHeight w:hRule="exact" w:val="360"/>
        </w:trPr>
        <w:tc>
          <w:tcPr>
            <w:tcW w:w="5508" w:type="dxa"/>
            <w:vAlign w:val="center"/>
          </w:tcPr>
          <w:p w14:paraId="744AD6CF" w14:textId="77777777" w:rsidR="00D314B4" w:rsidRDefault="00D314B4" w:rsidP="00D314B4">
            <w:pPr>
              <w:rPr>
                <w:b/>
              </w:rPr>
            </w:pPr>
            <w:r>
              <w:rPr>
                <w:b/>
              </w:rPr>
              <w:t>3</w:t>
            </w:r>
            <w:r>
              <w:rPr>
                <w:b/>
                <w:vertAlign w:val="superscript"/>
              </w:rPr>
              <w:t>rd</w:t>
            </w:r>
            <w:r>
              <w:rPr>
                <w:b/>
              </w:rPr>
              <w:t xml:space="preserve"> Quarter</w:t>
            </w:r>
          </w:p>
        </w:tc>
        <w:tc>
          <w:tcPr>
            <w:tcW w:w="1800" w:type="dxa"/>
            <w:vAlign w:val="center"/>
          </w:tcPr>
          <w:p w14:paraId="761FBBE8" w14:textId="77777777" w:rsidR="00D314B4" w:rsidRDefault="00D314B4" w:rsidP="00D314B4">
            <w:r>
              <w:t xml:space="preserve">  1,010,351.84</w:t>
            </w:r>
          </w:p>
        </w:tc>
        <w:tc>
          <w:tcPr>
            <w:tcW w:w="2052" w:type="dxa"/>
            <w:vAlign w:val="center"/>
          </w:tcPr>
          <w:p w14:paraId="3A78A519" w14:textId="77777777" w:rsidR="00D314B4" w:rsidRDefault="00D314B4" w:rsidP="00D314B4">
            <w:pPr>
              <w:rPr>
                <w:b/>
              </w:rPr>
            </w:pPr>
          </w:p>
        </w:tc>
      </w:tr>
      <w:tr w:rsidR="00D314B4" w14:paraId="5722B814" w14:textId="77777777" w:rsidTr="00D314B4">
        <w:trPr>
          <w:trHeight w:hRule="exact" w:val="360"/>
        </w:trPr>
        <w:tc>
          <w:tcPr>
            <w:tcW w:w="5508" w:type="dxa"/>
            <w:vAlign w:val="center"/>
          </w:tcPr>
          <w:p w14:paraId="7BD37A18" w14:textId="77777777" w:rsidR="00D314B4" w:rsidRDefault="00D314B4" w:rsidP="00D314B4">
            <w:pPr>
              <w:rPr>
                <w:b/>
              </w:rPr>
            </w:pPr>
            <w:r>
              <w:rPr>
                <w:b/>
              </w:rPr>
              <w:t>4</w:t>
            </w:r>
            <w:r>
              <w:rPr>
                <w:b/>
                <w:vertAlign w:val="superscript"/>
              </w:rPr>
              <w:t>th</w:t>
            </w:r>
            <w:r>
              <w:rPr>
                <w:b/>
              </w:rPr>
              <w:t xml:space="preserve"> Quarter</w:t>
            </w:r>
          </w:p>
        </w:tc>
        <w:tc>
          <w:tcPr>
            <w:tcW w:w="1800" w:type="dxa"/>
            <w:vAlign w:val="center"/>
          </w:tcPr>
          <w:p w14:paraId="7AFFDFFA" w14:textId="77777777" w:rsidR="00D314B4" w:rsidRDefault="00D314B4" w:rsidP="00D314B4">
            <w:r>
              <w:t xml:space="preserve">     851,774.52</w:t>
            </w:r>
          </w:p>
        </w:tc>
        <w:tc>
          <w:tcPr>
            <w:tcW w:w="2052" w:type="dxa"/>
            <w:vAlign w:val="center"/>
          </w:tcPr>
          <w:p w14:paraId="4540845D" w14:textId="77777777" w:rsidR="00D314B4" w:rsidRDefault="00D314B4" w:rsidP="00D314B4">
            <w:pPr>
              <w:rPr>
                <w:b/>
              </w:rPr>
            </w:pPr>
          </w:p>
        </w:tc>
      </w:tr>
      <w:tr w:rsidR="00D314B4" w14:paraId="577E3D04" w14:textId="77777777" w:rsidTr="00D314B4">
        <w:trPr>
          <w:trHeight w:hRule="exact" w:val="360"/>
        </w:trPr>
        <w:tc>
          <w:tcPr>
            <w:tcW w:w="5508" w:type="dxa"/>
            <w:tcBorders>
              <w:bottom w:val="single" w:sz="4" w:space="0" w:color="auto"/>
            </w:tcBorders>
            <w:vAlign w:val="center"/>
          </w:tcPr>
          <w:p w14:paraId="69FCBE5D" w14:textId="77777777" w:rsidR="00D314B4" w:rsidRDefault="00D314B4" w:rsidP="00D314B4">
            <w:pPr>
              <w:rPr>
                <w:b/>
              </w:rPr>
            </w:pPr>
            <w:r>
              <w:rPr>
                <w:b/>
              </w:rPr>
              <w:t>Total Payroll</w:t>
            </w:r>
          </w:p>
        </w:tc>
        <w:tc>
          <w:tcPr>
            <w:tcW w:w="1800" w:type="dxa"/>
            <w:tcBorders>
              <w:bottom w:val="single" w:sz="4" w:space="0" w:color="auto"/>
            </w:tcBorders>
            <w:vAlign w:val="center"/>
          </w:tcPr>
          <w:p w14:paraId="201FF398" w14:textId="77777777" w:rsidR="00D314B4" w:rsidRDefault="00D314B4" w:rsidP="00D314B4">
            <w:pPr>
              <w:rPr>
                <w:b/>
              </w:rPr>
            </w:pPr>
            <w:r>
              <w:rPr>
                <w:b/>
              </w:rPr>
              <w:t>$3,862,504.58</w:t>
            </w:r>
          </w:p>
        </w:tc>
        <w:tc>
          <w:tcPr>
            <w:tcW w:w="2052" w:type="dxa"/>
            <w:tcBorders>
              <w:bottom w:val="single" w:sz="4" w:space="0" w:color="auto"/>
            </w:tcBorders>
            <w:vAlign w:val="center"/>
          </w:tcPr>
          <w:p w14:paraId="04D0C0B9" w14:textId="77777777" w:rsidR="00D314B4" w:rsidRDefault="00D314B4" w:rsidP="00D314B4">
            <w:pPr>
              <w:rPr>
                <w:b/>
              </w:rPr>
            </w:pPr>
          </w:p>
        </w:tc>
      </w:tr>
      <w:tr w:rsidR="00D314B4" w14:paraId="4CA89902" w14:textId="77777777" w:rsidTr="00D314B4">
        <w:trPr>
          <w:trHeight w:hRule="exact" w:val="29"/>
        </w:trPr>
        <w:tc>
          <w:tcPr>
            <w:tcW w:w="5508" w:type="dxa"/>
            <w:tcBorders>
              <w:bottom w:val="single" w:sz="4" w:space="0" w:color="auto"/>
            </w:tcBorders>
            <w:shd w:val="clear" w:color="auto" w:fill="606060"/>
            <w:vAlign w:val="center"/>
          </w:tcPr>
          <w:p w14:paraId="20F7AB0E" w14:textId="77777777" w:rsidR="00D314B4" w:rsidRDefault="00D314B4" w:rsidP="00D314B4">
            <w:pPr>
              <w:rPr>
                <w:b/>
              </w:rPr>
            </w:pPr>
          </w:p>
        </w:tc>
        <w:tc>
          <w:tcPr>
            <w:tcW w:w="1800" w:type="dxa"/>
            <w:tcBorders>
              <w:bottom w:val="single" w:sz="4" w:space="0" w:color="auto"/>
            </w:tcBorders>
            <w:shd w:val="clear" w:color="auto" w:fill="606060"/>
            <w:vAlign w:val="center"/>
          </w:tcPr>
          <w:p w14:paraId="586A0171" w14:textId="77777777" w:rsidR="00D314B4" w:rsidRDefault="00D314B4" w:rsidP="00D314B4">
            <w:pPr>
              <w:rPr>
                <w:b/>
              </w:rPr>
            </w:pPr>
          </w:p>
        </w:tc>
        <w:tc>
          <w:tcPr>
            <w:tcW w:w="2052" w:type="dxa"/>
            <w:tcBorders>
              <w:bottom w:val="single" w:sz="4" w:space="0" w:color="auto"/>
            </w:tcBorders>
            <w:shd w:val="clear" w:color="auto" w:fill="606060"/>
            <w:vAlign w:val="center"/>
          </w:tcPr>
          <w:p w14:paraId="75C61F38" w14:textId="77777777" w:rsidR="00D314B4" w:rsidRDefault="00D314B4" w:rsidP="00D314B4">
            <w:pPr>
              <w:rPr>
                <w:b/>
              </w:rPr>
            </w:pPr>
          </w:p>
        </w:tc>
      </w:tr>
      <w:tr w:rsidR="00D314B4" w14:paraId="6657869C" w14:textId="77777777" w:rsidTr="00D314B4">
        <w:trPr>
          <w:trHeight w:hRule="exact" w:val="360"/>
        </w:trPr>
        <w:tc>
          <w:tcPr>
            <w:tcW w:w="5508" w:type="dxa"/>
            <w:shd w:val="clear" w:color="auto" w:fill="E6E6E6"/>
            <w:vAlign w:val="center"/>
          </w:tcPr>
          <w:p w14:paraId="7B02D0B1" w14:textId="77777777" w:rsidR="00D314B4" w:rsidRDefault="00D314B4" w:rsidP="00D314B4">
            <w:pPr>
              <w:rPr>
                <w:b/>
              </w:rPr>
            </w:pPr>
            <w:r>
              <w:rPr>
                <w:b/>
              </w:rPr>
              <w:t>Excluded Remuneration Adjustment</w:t>
            </w:r>
          </w:p>
        </w:tc>
        <w:tc>
          <w:tcPr>
            <w:tcW w:w="1800" w:type="dxa"/>
            <w:shd w:val="clear" w:color="auto" w:fill="E6E6E6"/>
            <w:vAlign w:val="center"/>
          </w:tcPr>
          <w:p w14:paraId="360D16E1" w14:textId="77777777" w:rsidR="00D314B4" w:rsidRDefault="00D314B4" w:rsidP="00D314B4">
            <w:pPr>
              <w:rPr>
                <w:b/>
              </w:rPr>
            </w:pPr>
            <w:r>
              <w:rPr>
                <w:b/>
              </w:rPr>
              <w:t xml:space="preserve">     (58,408.51)</w:t>
            </w:r>
          </w:p>
        </w:tc>
        <w:tc>
          <w:tcPr>
            <w:tcW w:w="2052" w:type="dxa"/>
            <w:shd w:val="clear" w:color="auto" w:fill="E6E6E6"/>
            <w:vAlign w:val="center"/>
          </w:tcPr>
          <w:p w14:paraId="2F3383E4" w14:textId="77777777" w:rsidR="00D314B4" w:rsidRDefault="00D314B4" w:rsidP="00D314B4">
            <w:pPr>
              <w:rPr>
                <w:b/>
              </w:rPr>
            </w:pPr>
          </w:p>
        </w:tc>
      </w:tr>
      <w:tr w:rsidR="00D314B4" w14:paraId="79CFCB9D" w14:textId="77777777" w:rsidTr="00D314B4">
        <w:trPr>
          <w:trHeight w:hRule="exact" w:val="29"/>
        </w:trPr>
        <w:tc>
          <w:tcPr>
            <w:tcW w:w="5508" w:type="dxa"/>
            <w:shd w:val="clear" w:color="auto" w:fill="606060"/>
            <w:vAlign w:val="center"/>
          </w:tcPr>
          <w:p w14:paraId="46D40522" w14:textId="77777777" w:rsidR="00D314B4" w:rsidRDefault="00D314B4" w:rsidP="00D314B4">
            <w:pPr>
              <w:rPr>
                <w:b/>
              </w:rPr>
            </w:pPr>
          </w:p>
        </w:tc>
        <w:tc>
          <w:tcPr>
            <w:tcW w:w="1800" w:type="dxa"/>
            <w:shd w:val="clear" w:color="auto" w:fill="606060"/>
            <w:vAlign w:val="center"/>
          </w:tcPr>
          <w:p w14:paraId="4ED5C9DC" w14:textId="77777777" w:rsidR="00D314B4" w:rsidRDefault="00D314B4" w:rsidP="00D314B4">
            <w:pPr>
              <w:rPr>
                <w:b/>
              </w:rPr>
            </w:pPr>
          </w:p>
        </w:tc>
        <w:tc>
          <w:tcPr>
            <w:tcW w:w="2052" w:type="dxa"/>
            <w:shd w:val="clear" w:color="auto" w:fill="606060"/>
            <w:vAlign w:val="center"/>
          </w:tcPr>
          <w:p w14:paraId="7AADD4F6" w14:textId="77777777" w:rsidR="00D314B4" w:rsidRDefault="00D314B4" w:rsidP="00D314B4">
            <w:pPr>
              <w:rPr>
                <w:b/>
              </w:rPr>
            </w:pPr>
          </w:p>
        </w:tc>
      </w:tr>
      <w:tr w:rsidR="00D314B4" w14:paraId="40D5C013" w14:textId="77777777" w:rsidTr="00D314B4">
        <w:trPr>
          <w:trHeight w:hRule="exact" w:val="360"/>
        </w:trPr>
        <w:tc>
          <w:tcPr>
            <w:tcW w:w="5508" w:type="dxa"/>
            <w:vAlign w:val="center"/>
          </w:tcPr>
          <w:p w14:paraId="33C335C1" w14:textId="77777777" w:rsidR="00D314B4" w:rsidRDefault="00D314B4" w:rsidP="00D314B4">
            <w:pPr>
              <w:rPr>
                <w:b/>
              </w:rPr>
            </w:pPr>
            <w:r>
              <w:rPr>
                <w:b/>
              </w:rPr>
              <w:t>Adjusted Payroll</w:t>
            </w:r>
          </w:p>
        </w:tc>
        <w:tc>
          <w:tcPr>
            <w:tcW w:w="1800" w:type="dxa"/>
            <w:vAlign w:val="center"/>
          </w:tcPr>
          <w:p w14:paraId="62F2005B" w14:textId="77777777" w:rsidR="00D314B4" w:rsidRDefault="00D314B4" w:rsidP="00D314B4">
            <w:pPr>
              <w:rPr>
                <w:b/>
              </w:rPr>
            </w:pPr>
            <w:r>
              <w:rPr>
                <w:b/>
              </w:rPr>
              <w:t>$3,804.096.07</w:t>
            </w:r>
          </w:p>
        </w:tc>
        <w:tc>
          <w:tcPr>
            <w:tcW w:w="2052" w:type="dxa"/>
            <w:vAlign w:val="center"/>
          </w:tcPr>
          <w:p w14:paraId="79049BB1" w14:textId="77777777" w:rsidR="00D314B4" w:rsidRDefault="00D314B4" w:rsidP="00D314B4">
            <w:pPr>
              <w:rPr>
                <w:b/>
              </w:rPr>
            </w:pPr>
          </w:p>
        </w:tc>
      </w:tr>
      <w:tr w:rsidR="00D314B4" w14:paraId="3C0A38AF" w14:textId="77777777" w:rsidTr="00D314B4">
        <w:trPr>
          <w:trHeight w:hRule="exact" w:val="360"/>
        </w:trPr>
        <w:tc>
          <w:tcPr>
            <w:tcW w:w="5508" w:type="dxa"/>
            <w:tcBorders>
              <w:bottom w:val="single" w:sz="4" w:space="0" w:color="auto"/>
            </w:tcBorders>
            <w:vAlign w:val="center"/>
          </w:tcPr>
          <w:p w14:paraId="63366C98" w14:textId="77777777" w:rsidR="00D314B4" w:rsidRDefault="00D314B4" w:rsidP="00D314B4">
            <w:pPr>
              <w:rPr>
                <w:b/>
              </w:rPr>
            </w:pPr>
            <w:r>
              <w:rPr>
                <w:b/>
              </w:rPr>
              <w:t>Premium</w:t>
            </w:r>
          </w:p>
        </w:tc>
        <w:tc>
          <w:tcPr>
            <w:tcW w:w="1800" w:type="dxa"/>
            <w:tcBorders>
              <w:bottom w:val="single" w:sz="4" w:space="0" w:color="auto"/>
            </w:tcBorders>
            <w:vAlign w:val="center"/>
          </w:tcPr>
          <w:p w14:paraId="39F0FF4D" w14:textId="77777777" w:rsidR="00D314B4" w:rsidRDefault="00D314B4" w:rsidP="00D314B4">
            <w:pPr>
              <w:rPr>
                <w:b/>
              </w:rPr>
            </w:pPr>
          </w:p>
        </w:tc>
        <w:tc>
          <w:tcPr>
            <w:tcW w:w="2052" w:type="dxa"/>
            <w:tcBorders>
              <w:bottom w:val="single" w:sz="4" w:space="0" w:color="auto"/>
            </w:tcBorders>
            <w:vAlign w:val="center"/>
          </w:tcPr>
          <w:p w14:paraId="6D7EFF04" w14:textId="77777777" w:rsidR="00D314B4" w:rsidRDefault="00D314B4" w:rsidP="00D314B4">
            <w:pPr>
              <w:rPr>
                <w:b/>
              </w:rPr>
            </w:pPr>
            <w:r>
              <w:rPr>
                <w:b/>
              </w:rPr>
              <w:t>$77,983.97</w:t>
            </w:r>
          </w:p>
        </w:tc>
      </w:tr>
      <w:tr w:rsidR="00D314B4" w14:paraId="13693572" w14:textId="77777777" w:rsidTr="00D314B4">
        <w:trPr>
          <w:trHeight w:hRule="exact" w:val="72"/>
        </w:trPr>
        <w:tc>
          <w:tcPr>
            <w:tcW w:w="5508" w:type="dxa"/>
            <w:shd w:val="clear" w:color="auto" w:fill="606060"/>
            <w:vAlign w:val="center"/>
          </w:tcPr>
          <w:p w14:paraId="6F2D71B4" w14:textId="77777777" w:rsidR="00D314B4" w:rsidRDefault="00D314B4" w:rsidP="00D314B4">
            <w:pPr>
              <w:rPr>
                <w:b/>
              </w:rPr>
            </w:pPr>
          </w:p>
        </w:tc>
        <w:tc>
          <w:tcPr>
            <w:tcW w:w="1800" w:type="dxa"/>
            <w:shd w:val="clear" w:color="auto" w:fill="606060"/>
            <w:vAlign w:val="center"/>
          </w:tcPr>
          <w:p w14:paraId="3D700851" w14:textId="77777777" w:rsidR="00D314B4" w:rsidRDefault="00D314B4" w:rsidP="00D314B4">
            <w:pPr>
              <w:rPr>
                <w:b/>
              </w:rPr>
            </w:pPr>
          </w:p>
        </w:tc>
        <w:tc>
          <w:tcPr>
            <w:tcW w:w="2052" w:type="dxa"/>
            <w:shd w:val="clear" w:color="auto" w:fill="606060"/>
            <w:vAlign w:val="center"/>
          </w:tcPr>
          <w:p w14:paraId="0DFBE412" w14:textId="77777777" w:rsidR="00D314B4" w:rsidRDefault="00D314B4" w:rsidP="00D314B4">
            <w:pPr>
              <w:rPr>
                <w:b/>
              </w:rPr>
            </w:pPr>
          </w:p>
        </w:tc>
      </w:tr>
    </w:tbl>
    <w:p w14:paraId="46342504" w14:textId="77777777" w:rsidR="00D314B4" w:rsidRPr="00D314B4" w:rsidRDefault="00D314B4" w:rsidP="00D314B4">
      <w:pPr>
        <w:pStyle w:val="WCPageSubHead"/>
        <w:spacing w:before="240"/>
        <w:ind w:left="-187"/>
        <w:rPr>
          <w:sz w:val="22"/>
          <w:szCs w:val="22"/>
        </w:rPr>
      </w:pPr>
      <w:r w:rsidRPr="00D314B4">
        <w:rPr>
          <w:sz w:val="22"/>
          <w:szCs w:val="22"/>
        </w:rPr>
        <w:t>TOTAL FOR CLASS CODE 9040</w:t>
      </w:r>
      <w:r w:rsidRPr="00D314B4">
        <w:rPr>
          <w:sz w:val="22"/>
          <w:szCs w:val="22"/>
        </w:rPr>
        <w:tab/>
      </w:r>
      <w:r w:rsidRPr="00D314B4">
        <w:rPr>
          <w:sz w:val="22"/>
          <w:szCs w:val="22"/>
        </w:rPr>
        <w:tab/>
      </w:r>
      <w:smartTag w:uri="urn:schemas-microsoft-com:office:smarttags" w:element="City">
        <w:r w:rsidRPr="00D314B4">
          <w:rPr>
            <w:sz w:val="22"/>
            <w:szCs w:val="22"/>
          </w:rPr>
          <w:t>RATE</w:t>
        </w:r>
      </w:smartTag>
      <w:r w:rsidRPr="00D314B4">
        <w:rPr>
          <w:sz w:val="22"/>
          <w:szCs w:val="22"/>
        </w:rPr>
        <w:t>: 9.67</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08"/>
        <w:gridCol w:w="1800"/>
        <w:gridCol w:w="2052"/>
      </w:tblGrid>
      <w:tr w:rsidR="00D314B4" w14:paraId="4EBBA96A" w14:textId="77777777" w:rsidTr="00D314B4">
        <w:trPr>
          <w:trHeight w:hRule="exact" w:val="72"/>
        </w:trPr>
        <w:tc>
          <w:tcPr>
            <w:tcW w:w="5508" w:type="dxa"/>
            <w:shd w:val="clear" w:color="auto" w:fill="606060"/>
            <w:vAlign w:val="center"/>
          </w:tcPr>
          <w:p w14:paraId="597CD2AF" w14:textId="77777777" w:rsidR="00D314B4" w:rsidRDefault="00D314B4" w:rsidP="00D314B4">
            <w:pPr>
              <w:rPr>
                <w:b/>
              </w:rPr>
            </w:pPr>
          </w:p>
        </w:tc>
        <w:tc>
          <w:tcPr>
            <w:tcW w:w="1800" w:type="dxa"/>
            <w:shd w:val="clear" w:color="auto" w:fill="606060"/>
            <w:vAlign w:val="center"/>
          </w:tcPr>
          <w:p w14:paraId="24AB6150" w14:textId="77777777" w:rsidR="00D314B4" w:rsidRDefault="00D314B4" w:rsidP="00D314B4">
            <w:pPr>
              <w:rPr>
                <w:b/>
              </w:rPr>
            </w:pPr>
          </w:p>
        </w:tc>
        <w:tc>
          <w:tcPr>
            <w:tcW w:w="2052" w:type="dxa"/>
            <w:shd w:val="clear" w:color="auto" w:fill="606060"/>
            <w:vAlign w:val="center"/>
          </w:tcPr>
          <w:p w14:paraId="5DC0F674" w14:textId="77777777" w:rsidR="00D314B4" w:rsidRDefault="00D314B4" w:rsidP="00D314B4">
            <w:pPr>
              <w:rPr>
                <w:b/>
              </w:rPr>
            </w:pPr>
          </w:p>
        </w:tc>
      </w:tr>
      <w:tr w:rsidR="00D314B4" w14:paraId="7CBE4FA0" w14:textId="77777777" w:rsidTr="00D314B4">
        <w:trPr>
          <w:trHeight w:hRule="exact" w:val="360"/>
        </w:trPr>
        <w:tc>
          <w:tcPr>
            <w:tcW w:w="5508" w:type="dxa"/>
            <w:vAlign w:val="center"/>
          </w:tcPr>
          <w:p w14:paraId="105F2938" w14:textId="77777777" w:rsidR="00D314B4" w:rsidRDefault="00D314B4" w:rsidP="00D314B4">
            <w:pPr>
              <w:rPr>
                <w:b/>
              </w:rPr>
            </w:pPr>
            <w:r>
              <w:rPr>
                <w:b/>
              </w:rPr>
              <w:t>1</w:t>
            </w:r>
            <w:r>
              <w:rPr>
                <w:b/>
                <w:vertAlign w:val="superscript"/>
              </w:rPr>
              <w:t>st</w:t>
            </w:r>
            <w:r>
              <w:rPr>
                <w:b/>
              </w:rPr>
              <w:t xml:space="preserve"> Quarter</w:t>
            </w:r>
          </w:p>
        </w:tc>
        <w:tc>
          <w:tcPr>
            <w:tcW w:w="1800" w:type="dxa"/>
            <w:vAlign w:val="center"/>
          </w:tcPr>
          <w:p w14:paraId="2DBCF76D" w14:textId="77777777" w:rsidR="00D314B4" w:rsidRDefault="00D314B4" w:rsidP="00D314B4">
            <w:r>
              <w:t>$    88,722.81</w:t>
            </w:r>
          </w:p>
        </w:tc>
        <w:tc>
          <w:tcPr>
            <w:tcW w:w="2052" w:type="dxa"/>
            <w:vAlign w:val="center"/>
          </w:tcPr>
          <w:p w14:paraId="456CDF46" w14:textId="77777777" w:rsidR="00D314B4" w:rsidRDefault="00D314B4" w:rsidP="00D314B4">
            <w:pPr>
              <w:rPr>
                <w:b/>
              </w:rPr>
            </w:pPr>
          </w:p>
        </w:tc>
      </w:tr>
      <w:tr w:rsidR="00D314B4" w14:paraId="43F64DA2" w14:textId="77777777" w:rsidTr="00D314B4">
        <w:trPr>
          <w:trHeight w:hRule="exact" w:val="360"/>
        </w:trPr>
        <w:tc>
          <w:tcPr>
            <w:tcW w:w="5508" w:type="dxa"/>
            <w:vAlign w:val="center"/>
          </w:tcPr>
          <w:p w14:paraId="2C01AD1B" w14:textId="77777777" w:rsidR="00D314B4" w:rsidRDefault="00D314B4" w:rsidP="00D314B4">
            <w:pPr>
              <w:rPr>
                <w:b/>
              </w:rPr>
            </w:pPr>
            <w:r>
              <w:rPr>
                <w:b/>
              </w:rPr>
              <w:t>2</w:t>
            </w:r>
            <w:r>
              <w:rPr>
                <w:b/>
                <w:vertAlign w:val="superscript"/>
              </w:rPr>
              <w:t>nd</w:t>
            </w:r>
            <w:r>
              <w:rPr>
                <w:b/>
              </w:rPr>
              <w:t xml:space="preserve"> Quarter</w:t>
            </w:r>
          </w:p>
        </w:tc>
        <w:tc>
          <w:tcPr>
            <w:tcW w:w="1800" w:type="dxa"/>
            <w:vAlign w:val="center"/>
          </w:tcPr>
          <w:p w14:paraId="575AA193" w14:textId="77777777" w:rsidR="00D314B4" w:rsidRDefault="00D314B4" w:rsidP="00D314B4">
            <w:r>
              <w:t xml:space="preserve">      79,026.13</w:t>
            </w:r>
          </w:p>
        </w:tc>
        <w:tc>
          <w:tcPr>
            <w:tcW w:w="2052" w:type="dxa"/>
            <w:vAlign w:val="center"/>
          </w:tcPr>
          <w:p w14:paraId="4AF56A28" w14:textId="77777777" w:rsidR="00D314B4" w:rsidRDefault="00D314B4" w:rsidP="00D314B4">
            <w:pPr>
              <w:rPr>
                <w:b/>
              </w:rPr>
            </w:pPr>
          </w:p>
        </w:tc>
      </w:tr>
      <w:tr w:rsidR="00D314B4" w14:paraId="37614A87" w14:textId="77777777" w:rsidTr="00D314B4">
        <w:trPr>
          <w:trHeight w:hRule="exact" w:val="360"/>
        </w:trPr>
        <w:tc>
          <w:tcPr>
            <w:tcW w:w="5508" w:type="dxa"/>
            <w:vAlign w:val="center"/>
          </w:tcPr>
          <w:p w14:paraId="5B0D162B" w14:textId="77777777" w:rsidR="00D314B4" w:rsidRDefault="00D314B4" w:rsidP="00D314B4">
            <w:pPr>
              <w:rPr>
                <w:b/>
              </w:rPr>
            </w:pPr>
            <w:r>
              <w:rPr>
                <w:b/>
              </w:rPr>
              <w:t>3</w:t>
            </w:r>
            <w:r>
              <w:rPr>
                <w:b/>
                <w:vertAlign w:val="superscript"/>
              </w:rPr>
              <w:t>rd</w:t>
            </w:r>
            <w:r>
              <w:rPr>
                <w:b/>
              </w:rPr>
              <w:t xml:space="preserve"> Quarter</w:t>
            </w:r>
          </w:p>
        </w:tc>
        <w:tc>
          <w:tcPr>
            <w:tcW w:w="1800" w:type="dxa"/>
            <w:vAlign w:val="center"/>
          </w:tcPr>
          <w:p w14:paraId="2018530E" w14:textId="77777777" w:rsidR="00D314B4" w:rsidRDefault="00D314B4" w:rsidP="00D314B4">
            <w:r>
              <w:t xml:space="preserve">     98,407.15</w:t>
            </w:r>
          </w:p>
        </w:tc>
        <w:tc>
          <w:tcPr>
            <w:tcW w:w="2052" w:type="dxa"/>
            <w:vAlign w:val="center"/>
          </w:tcPr>
          <w:p w14:paraId="6036F4FC" w14:textId="77777777" w:rsidR="00D314B4" w:rsidRDefault="00D314B4" w:rsidP="00D314B4">
            <w:pPr>
              <w:rPr>
                <w:b/>
              </w:rPr>
            </w:pPr>
          </w:p>
        </w:tc>
      </w:tr>
      <w:tr w:rsidR="00D314B4" w14:paraId="4690288A" w14:textId="77777777" w:rsidTr="00D314B4">
        <w:trPr>
          <w:trHeight w:hRule="exact" w:val="360"/>
        </w:trPr>
        <w:tc>
          <w:tcPr>
            <w:tcW w:w="5508" w:type="dxa"/>
            <w:vAlign w:val="center"/>
          </w:tcPr>
          <w:p w14:paraId="2A74F4DC" w14:textId="77777777" w:rsidR="00D314B4" w:rsidRDefault="00D314B4" w:rsidP="00D314B4">
            <w:pPr>
              <w:rPr>
                <w:b/>
              </w:rPr>
            </w:pPr>
            <w:r>
              <w:rPr>
                <w:b/>
              </w:rPr>
              <w:t>4</w:t>
            </w:r>
            <w:r>
              <w:rPr>
                <w:b/>
                <w:vertAlign w:val="superscript"/>
              </w:rPr>
              <w:t>th</w:t>
            </w:r>
            <w:r>
              <w:rPr>
                <w:b/>
              </w:rPr>
              <w:t xml:space="preserve"> Quarter</w:t>
            </w:r>
          </w:p>
        </w:tc>
        <w:tc>
          <w:tcPr>
            <w:tcW w:w="1800" w:type="dxa"/>
            <w:vAlign w:val="center"/>
          </w:tcPr>
          <w:p w14:paraId="63E27143" w14:textId="77777777" w:rsidR="00D314B4" w:rsidRDefault="00D314B4" w:rsidP="00D314B4">
            <w:r>
              <w:t xml:space="preserve">     84,718.67</w:t>
            </w:r>
          </w:p>
        </w:tc>
        <w:tc>
          <w:tcPr>
            <w:tcW w:w="2052" w:type="dxa"/>
            <w:vAlign w:val="center"/>
          </w:tcPr>
          <w:p w14:paraId="01201347" w14:textId="77777777" w:rsidR="00D314B4" w:rsidRDefault="00D314B4" w:rsidP="00D314B4">
            <w:pPr>
              <w:rPr>
                <w:b/>
              </w:rPr>
            </w:pPr>
          </w:p>
        </w:tc>
      </w:tr>
      <w:tr w:rsidR="00D314B4" w14:paraId="0E26384C" w14:textId="77777777" w:rsidTr="00D314B4">
        <w:trPr>
          <w:trHeight w:hRule="exact" w:val="360"/>
        </w:trPr>
        <w:tc>
          <w:tcPr>
            <w:tcW w:w="5508" w:type="dxa"/>
            <w:tcBorders>
              <w:bottom w:val="single" w:sz="4" w:space="0" w:color="auto"/>
            </w:tcBorders>
            <w:vAlign w:val="center"/>
          </w:tcPr>
          <w:p w14:paraId="2370143F" w14:textId="77777777" w:rsidR="00D314B4" w:rsidRDefault="00D314B4" w:rsidP="00D314B4">
            <w:pPr>
              <w:rPr>
                <w:b/>
              </w:rPr>
            </w:pPr>
            <w:r>
              <w:rPr>
                <w:b/>
              </w:rPr>
              <w:t>Total Payroll</w:t>
            </w:r>
          </w:p>
        </w:tc>
        <w:tc>
          <w:tcPr>
            <w:tcW w:w="1800" w:type="dxa"/>
            <w:tcBorders>
              <w:bottom w:val="single" w:sz="4" w:space="0" w:color="auto"/>
            </w:tcBorders>
            <w:vAlign w:val="center"/>
          </w:tcPr>
          <w:p w14:paraId="1DC57939" w14:textId="77777777" w:rsidR="00D314B4" w:rsidRDefault="00D314B4" w:rsidP="00D314B4">
            <w:pPr>
              <w:rPr>
                <w:b/>
              </w:rPr>
            </w:pPr>
            <w:r>
              <w:rPr>
                <w:b/>
              </w:rPr>
              <w:t>$  350,874.76</w:t>
            </w:r>
          </w:p>
        </w:tc>
        <w:tc>
          <w:tcPr>
            <w:tcW w:w="2052" w:type="dxa"/>
            <w:tcBorders>
              <w:bottom w:val="single" w:sz="4" w:space="0" w:color="auto"/>
            </w:tcBorders>
            <w:vAlign w:val="center"/>
          </w:tcPr>
          <w:p w14:paraId="3BC84C5C" w14:textId="77777777" w:rsidR="00D314B4" w:rsidRDefault="00D314B4" w:rsidP="00D314B4">
            <w:pPr>
              <w:rPr>
                <w:b/>
              </w:rPr>
            </w:pPr>
          </w:p>
        </w:tc>
      </w:tr>
      <w:tr w:rsidR="00D314B4" w14:paraId="7A73AC14" w14:textId="77777777" w:rsidTr="00D314B4">
        <w:trPr>
          <w:trHeight w:hRule="exact" w:val="29"/>
        </w:trPr>
        <w:tc>
          <w:tcPr>
            <w:tcW w:w="5508" w:type="dxa"/>
            <w:tcBorders>
              <w:bottom w:val="single" w:sz="4" w:space="0" w:color="auto"/>
            </w:tcBorders>
            <w:shd w:val="clear" w:color="auto" w:fill="606060"/>
            <w:vAlign w:val="center"/>
          </w:tcPr>
          <w:p w14:paraId="6B4A6B09" w14:textId="77777777" w:rsidR="00D314B4" w:rsidRDefault="00D314B4" w:rsidP="00D314B4">
            <w:pPr>
              <w:rPr>
                <w:b/>
              </w:rPr>
            </w:pPr>
          </w:p>
        </w:tc>
        <w:tc>
          <w:tcPr>
            <w:tcW w:w="1800" w:type="dxa"/>
            <w:tcBorders>
              <w:bottom w:val="single" w:sz="4" w:space="0" w:color="auto"/>
            </w:tcBorders>
            <w:shd w:val="clear" w:color="auto" w:fill="606060"/>
            <w:vAlign w:val="center"/>
          </w:tcPr>
          <w:p w14:paraId="20F937A6" w14:textId="77777777" w:rsidR="00D314B4" w:rsidRDefault="00D314B4" w:rsidP="00D314B4">
            <w:pPr>
              <w:rPr>
                <w:b/>
              </w:rPr>
            </w:pPr>
          </w:p>
        </w:tc>
        <w:tc>
          <w:tcPr>
            <w:tcW w:w="2052" w:type="dxa"/>
            <w:tcBorders>
              <w:bottom w:val="single" w:sz="4" w:space="0" w:color="auto"/>
            </w:tcBorders>
            <w:shd w:val="clear" w:color="auto" w:fill="606060"/>
            <w:vAlign w:val="center"/>
          </w:tcPr>
          <w:p w14:paraId="13D8AD0E" w14:textId="77777777" w:rsidR="00D314B4" w:rsidRDefault="00D314B4" w:rsidP="00D314B4">
            <w:pPr>
              <w:rPr>
                <w:b/>
              </w:rPr>
            </w:pPr>
          </w:p>
        </w:tc>
      </w:tr>
      <w:tr w:rsidR="00D314B4" w14:paraId="494B0441" w14:textId="77777777" w:rsidTr="00D314B4">
        <w:trPr>
          <w:trHeight w:hRule="exact" w:val="360"/>
        </w:trPr>
        <w:tc>
          <w:tcPr>
            <w:tcW w:w="5508" w:type="dxa"/>
            <w:shd w:val="clear" w:color="auto" w:fill="E6E6E6"/>
            <w:vAlign w:val="center"/>
          </w:tcPr>
          <w:p w14:paraId="429D6BBC" w14:textId="77777777" w:rsidR="00D314B4" w:rsidRDefault="00D314B4" w:rsidP="00D314B4">
            <w:pPr>
              <w:rPr>
                <w:b/>
              </w:rPr>
            </w:pPr>
            <w:r>
              <w:rPr>
                <w:b/>
              </w:rPr>
              <w:t>Excluded Remuneration Adjustment</w:t>
            </w:r>
          </w:p>
        </w:tc>
        <w:tc>
          <w:tcPr>
            <w:tcW w:w="1800" w:type="dxa"/>
            <w:shd w:val="clear" w:color="auto" w:fill="E6E6E6"/>
            <w:vAlign w:val="center"/>
          </w:tcPr>
          <w:p w14:paraId="2C3AD780" w14:textId="77777777" w:rsidR="00D314B4" w:rsidRDefault="00D314B4" w:rsidP="00D314B4">
            <w:pPr>
              <w:rPr>
                <w:b/>
              </w:rPr>
            </w:pPr>
            <w:r>
              <w:rPr>
                <w:b/>
              </w:rPr>
              <w:t xml:space="preserve">       (5,428.83)</w:t>
            </w:r>
          </w:p>
        </w:tc>
        <w:tc>
          <w:tcPr>
            <w:tcW w:w="2052" w:type="dxa"/>
            <w:shd w:val="clear" w:color="auto" w:fill="E6E6E6"/>
            <w:vAlign w:val="center"/>
          </w:tcPr>
          <w:p w14:paraId="686A18EC" w14:textId="77777777" w:rsidR="00D314B4" w:rsidRDefault="00D314B4" w:rsidP="00D314B4">
            <w:pPr>
              <w:rPr>
                <w:b/>
              </w:rPr>
            </w:pPr>
          </w:p>
        </w:tc>
      </w:tr>
      <w:tr w:rsidR="00D314B4" w14:paraId="462E3C8D" w14:textId="77777777" w:rsidTr="00D314B4">
        <w:trPr>
          <w:trHeight w:hRule="exact" w:val="29"/>
        </w:trPr>
        <w:tc>
          <w:tcPr>
            <w:tcW w:w="5508" w:type="dxa"/>
            <w:shd w:val="clear" w:color="auto" w:fill="606060"/>
            <w:vAlign w:val="center"/>
          </w:tcPr>
          <w:p w14:paraId="5DEF0861" w14:textId="77777777" w:rsidR="00D314B4" w:rsidRDefault="00D314B4" w:rsidP="00D314B4">
            <w:pPr>
              <w:rPr>
                <w:b/>
              </w:rPr>
            </w:pPr>
          </w:p>
        </w:tc>
        <w:tc>
          <w:tcPr>
            <w:tcW w:w="1800" w:type="dxa"/>
            <w:shd w:val="clear" w:color="auto" w:fill="606060"/>
            <w:vAlign w:val="center"/>
          </w:tcPr>
          <w:p w14:paraId="3621581E" w14:textId="77777777" w:rsidR="00D314B4" w:rsidRDefault="00D314B4" w:rsidP="00D314B4">
            <w:pPr>
              <w:rPr>
                <w:b/>
              </w:rPr>
            </w:pPr>
          </w:p>
        </w:tc>
        <w:tc>
          <w:tcPr>
            <w:tcW w:w="2052" w:type="dxa"/>
            <w:shd w:val="clear" w:color="auto" w:fill="606060"/>
            <w:vAlign w:val="center"/>
          </w:tcPr>
          <w:p w14:paraId="383E3970" w14:textId="77777777" w:rsidR="00D314B4" w:rsidRDefault="00D314B4" w:rsidP="00D314B4">
            <w:pPr>
              <w:rPr>
                <w:b/>
              </w:rPr>
            </w:pPr>
          </w:p>
        </w:tc>
      </w:tr>
      <w:tr w:rsidR="00D314B4" w14:paraId="1B9517F3" w14:textId="77777777" w:rsidTr="00D314B4">
        <w:trPr>
          <w:trHeight w:hRule="exact" w:val="360"/>
        </w:trPr>
        <w:tc>
          <w:tcPr>
            <w:tcW w:w="5508" w:type="dxa"/>
            <w:vAlign w:val="center"/>
          </w:tcPr>
          <w:p w14:paraId="76D5D645" w14:textId="77777777" w:rsidR="00D314B4" w:rsidRDefault="00D314B4" w:rsidP="00D314B4">
            <w:pPr>
              <w:rPr>
                <w:b/>
              </w:rPr>
            </w:pPr>
            <w:r>
              <w:rPr>
                <w:b/>
              </w:rPr>
              <w:t>Adjusted Payroll</w:t>
            </w:r>
          </w:p>
        </w:tc>
        <w:tc>
          <w:tcPr>
            <w:tcW w:w="1800" w:type="dxa"/>
            <w:vAlign w:val="center"/>
          </w:tcPr>
          <w:p w14:paraId="048A083C" w14:textId="77777777" w:rsidR="00D314B4" w:rsidRDefault="00D314B4" w:rsidP="00D314B4">
            <w:pPr>
              <w:rPr>
                <w:b/>
              </w:rPr>
            </w:pPr>
            <w:r>
              <w:rPr>
                <w:b/>
              </w:rPr>
              <w:t>$  345,445.93</w:t>
            </w:r>
          </w:p>
        </w:tc>
        <w:tc>
          <w:tcPr>
            <w:tcW w:w="2052" w:type="dxa"/>
            <w:vAlign w:val="center"/>
          </w:tcPr>
          <w:p w14:paraId="3E6AA051" w14:textId="77777777" w:rsidR="00D314B4" w:rsidRDefault="00D314B4" w:rsidP="00D314B4">
            <w:pPr>
              <w:rPr>
                <w:b/>
              </w:rPr>
            </w:pPr>
          </w:p>
        </w:tc>
      </w:tr>
      <w:tr w:rsidR="00D314B4" w14:paraId="77BBD403" w14:textId="77777777" w:rsidTr="00D314B4">
        <w:trPr>
          <w:trHeight w:hRule="exact" w:val="360"/>
        </w:trPr>
        <w:tc>
          <w:tcPr>
            <w:tcW w:w="5508" w:type="dxa"/>
            <w:tcBorders>
              <w:bottom w:val="single" w:sz="4" w:space="0" w:color="auto"/>
            </w:tcBorders>
            <w:vAlign w:val="center"/>
          </w:tcPr>
          <w:p w14:paraId="41C4748F" w14:textId="77777777" w:rsidR="00D314B4" w:rsidRDefault="00D314B4" w:rsidP="00D314B4">
            <w:pPr>
              <w:rPr>
                <w:b/>
              </w:rPr>
            </w:pPr>
            <w:r>
              <w:rPr>
                <w:b/>
              </w:rPr>
              <w:t>Premium</w:t>
            </w:r>
          </w:p>
        </w:tc>
        <w:tc>
          <w:tcPr>
            <w:tcW w:w="1800" w:type="dxa"/>
            <w:tcBorders>
              <w:bottom w:val="single" w:sz="4" w:space="0" w:color="auto"/>
            </w:tcBorders>
            <w:vAlign w:val="center"/>
          </w:tcPr>
          <w:p w14:paraId="28B85D07" w14:textId="77777777" w:rsidR="00D314B4" w:rsidRDefault="00D314B4" w:rsidP="00D314B4">
            <w:pPr>
              <w:rPr>
                <w:b/>
              </w:rPr>
            </w:pPr>
          </w:p>
        </w:tc>
        <w:tc>
          <w:tcPr>
            <w:tcW w:w="2052" w:type="dxa"/>
            <w:tcBorders>
              <w:bottom w:val="single" w:sz="4" w:space="0" w:color="auto"/>
            </w:tcBorders>
            <w:vAlign w:val="center"/>
          </w:tcPr>
          <w:p w14:paraId="43D5AF88" w14:textId="77777777" w:rsidR="00D314B4" w:rsidRDefault="00D314B4" w:rsidP="00D314B4">
            <w:pPr>
              <w:rPr>
                <w:b/>
              </w:rPr>
            </w:pPr>
            <w:r>
              <w:rPr>
                <w:b/>
              </w:rPr>
              <w:t>$33,404.62</w:t>
            </w:r>
          </w:p>
        </w:tc>
      </w:tr>
      <w:tr w:rsidR="00D314B4" w14:paraId="2CAD1A4F" w14:textId="77777777" w:rsidTr="00D314B4">
        <w:trPr>
          <w:trHeight w:hRule="exact" w:val="72"/>
        </w:trPr>
        <w:tc>
          <w:tcPr>
            <w:tcW w:w="5508" w:type="dxa"/>
            <w:shd w:val="clear" w:color="auto" w:fill="606060"/>
            <w:vAlign w:val="center"/>
          </w:tcPr>
          <w:p w14:paraId="7BC16E99" w14:textId="77777777" w:rsidR="00D314B4" w:rsidRDefault="00D314B4" w:rsidP="00D314B4">
            <w:pPr>
              <w:rPr>
                <w:b/>
              </w:rPr>
            </w:pPr>
          </w:p>
        </w:tc>
        <w:tc>
          <w:tcPr>
            <w:tcW w:w="1800" w:type="dxa"/>
            <w:shd w:val="clear" w:color="auto" w:fill="606060"/>
            <w:vAlign w:val="center"/>
          </w:tcPr>
          <w:p w14:paraId="46BCD8FF" w14:textId="77777777" w:rsidR="00D314B4" w:rsidRDefault="00D314B4" w:rsidP="00D314B4">
            <w:pPr>
              <w:rPr>
                <w:b/>
              </w:rPr>
            </w:pPr>
          </w:p>
        </w:tc>
        <w:tc>
          <w:tcPr>
            <w:tcW w:w="2052" w:type="dxa"/>
            <w:shd w:val="clear" w:color="auto" w:fill="606060"/>
            <w:vAlign w:val="center"/>
          </w:tcPr>
          <w:p w14:paraId="55DD7A63" w14:textId="77777777" w:rsidR="00D314B4" w:rsidRDefault="00D314B4" w:rsidP="00D314B4">
            <w:pPr>
              <w:rPr>
                <w:b/>
              </w:rPr>
            </w:pPr>
          </w:p>
        </w:tc>
      </w:tr>
    </w:tbl>
    <w:p w14:paraId="07D70339" w14:textId="77777777" w:rsidR="00D314B4" w:rsidRDefault="00D314B4" w:rsidP="00D314B4"/>
    <w:p w14:paraId="5EA34FDC" w14:textId="77777777" w:rsidR="00FF1183" w:rsidRDefault="00FF1183" w:rsidP="005F5A61">
      <w:pPr>
        <w:rPr>
          <w:rFonts w:ascii="Arial" w:hAnsi="Arial" w:cs="Arial"/>
          <w:sz w:val="20"/>
          <w:szCs w:val="20"/>
        </w:rPr>
      </w:pPr>
    </w:p>
    <w:p w14:paraId="3A3BA6EE" w14:textId="77777777" w:rsidR="00FF1183" w:rsidRPr="00D314B4" w:rsidRDefault="00FF1183" w:rsidP="00D314B4">
      <w:pPr>
        <w:spacing w:after="120" w:line="240" w:lineRule="auto"/>
        <w:rPr>
          <w:rFonts w:ascii="Arial" w:hAnsi="Arial" w:cs="Arial"/>
          <w:sz w:val="16"/>
          <w:szCs w:val="16"/>
        </w:rPr>
      </w:pPr>
    </w:p>
    <w:p w14:paraId="7DE444AE" w14:textId="77777777" w:rsidR="00F01530" w:rsidRPr="00F01530" w:rsidRDefault="00F01530" w:rsidP="00F01530">
      <w:pPr>
        <w:spacing w:after="0" w:line="240" w:lineRule="auto"/>
        <w:rPr>
          <w:rFonts w:ascii="Arial" w:eastAsia="Times New Roman" w:hAnsi="Arial" w:cs="Times New Roman"/>
          <w:b/>
          <w:sz w:val="28"/>
          <w:szCs w:val="20"/>
        </w:rPr>
      </w:pPr>
      <w:r w:rsidRPr="00F01530">
        <w:rPr>
          <w:rFonts w:ascii="Arial" w:eastAsia="Times New Roman" w:hAnsi="Arial" w:cs="Times New Roman"/>
          <w:b/>
          <w:sz w:val="28"/>
          <w:szCs w:val="20"/>
        </w:rPr>
        <w:lastRenderedPageBreak/>
        <w:t>16 Warning Signals that Your Insurance Company May Have Overcharged You on Your Workers’ Compensation Premium Audit</w:t>
      </w:r>
    </w:p>
    <w:p w14:paraId="392BD3DA" w14:textId="77777777" w:rsidR="00F01530" w:rsidRPr="00F01530" w:rsidRDefault="00F01530" w:rsidP="00F01530">
      <w:pPr>
        <w:spacing w:after="0" w:line="240" w:lineRule="auto"/>
        <w:rPr>
          <w:rFonts w:ascii="Arial" w:eastAsia="Times New Roman" w:hAnsi="Arial" w:cs="Times New Roman"/>
          <w:b/>
          <w:sz w:val="28"/>
          <w:szCs w:val="20"/>
        </w:rPr>
      </w:pPr>
      <w:r w:rsidRPr="00F01530">
        <w:rPr>
          <w:rFonts w:ascii="Arial" w:eastAsia="Times New Roman" w:hAnsi="Arial" w:cs="Times New Roman"/>
          <w:b/>
          <w:sz w:val="28"/>
          <w:szCs w:val="20"/>
        </w:rPr>
        <w:t xml:space="preserve"> </w:t>
      </w:r>
    </w:p>
    <w:p w14:paraId="616B29C9" w14:textId="77777777" w:rsidR="00F01530" w:rsidRPr="00F01530" w:rsidRDefault="00F01530" w:rsidP="00F01530">
      <w:pPr>
        <w:tabs>
          <w:tab w:val="left" w:pos="9360"/>
        </w:tabs>
        <w:spacing w:after="0" w:line="240" w:lineRule="auto"/>
        <w:rPr>
          <w:rFonts w:ascii="Arial" w:eastAsia="Times New Roman" w:hAnsi="Arial" w:cs="Times New Roman"/>
          <w:b/>
          <w:sz w:val="24"/>
          <w:szCs w:val="20"/>
        </w:rPr>
      </w:pPr>
      <w:proofErr w:type="gramStart"/>
      <w:r w:rsidRPr="00F01530">
        <w:rPr>
          <w:rFonts w:ascii="Arial" w:eastAsia="Times New Roman" w:hAnsi="Arial" w:cs="Times New Roman"/>
          <w:b/>
          <w:sz w:val="24"/>
          <w:szCs w:val="20"/>
        </w:rPr>
        <w:t>Yes  No</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8676"/>
      </w:tblGrid>
      <w:tr w:rsidR="00F01530" w:rsidRPr="00F01530" w14:paraId="4C25B9B1" w14:textId="77777777" w:rsidTr="005B1774">
        <w:tc>
          <w:tcPr>
            <w:tcW w:w="1188" w:type="dxa"/>
            <w:tcBorders>
              <w:top w:val="nil"/>
              <w:left w:val="nil"/>
              <w:bottom w:val="nil"/>
              <w:right w:val="single" w:sz="4" w:space="0" w:color="auto"/>
            </w:tcBorders>
          </w:tcPr>
          <w:p w14:paraId="672EEAD2" w14:textId="77777777" w:rsidR="00F01530" w:rsidRPr="00F01530" w:rsidRDefault="00F01530" w:rsidP="00F01530">
            <w:pPr>
              <w:spacing w:before="120" w:after="120" w:line="240" w:lineRule="auto"/>
              <w:rPr>
                <w:rFonts w:ascii="Arial" w:eastAsia="Times New Roman" w:hAnsi="Arial" w:cs="Times New Roman"/>
                <w:sz w:val="28"/>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bookmarkStart w:id="0" w:name="Check1"/>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bookmarkEnd w:id="0"/>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bookmarkStart w:id="1" w:name="Check2"/>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bookmarkEnd w:id="1"/>
          </w:p>
        </w:tc>
        <w:tc>
          <w:tcPr>
            <w:tcW w:w="8676" w:type="dxa"/>
            <w:tcBorders>
              <w:left w:val="single" w:sz="4" w:space="0" w:color="auto"/>
              <w:bottom w:val="single" w:sz="4" w:space="0" w:color="auto"/>
            </w:tcBorders>
            <w:shd w:val="pct12" w:color="FFCC00" w:fill="auto"/>
          </w:tcPr>
          <w:p w14:paraId="0DF35C39" w14:textId="77777777" w:rsidR="00F01530" w:rsidRPr="00F01530" w:rsidRDefault="00F01530" w:rsidP="00F01530">
            <w:pPr>
              <w:tabs>
                <w:tab w:val="num" w:pos="432"/>
              </w:tabs>
              <w:spacing w:before="120" w:after="120" w:line="240" w:lineRule="auto"/>
              <w:ind w:left="810" w:hanging="648"/>
              <w:rPr>
                <w:rFonts w:ascii="Times New Roman" w:eastAsia="Times New Roman" w:hAnsi="Times New Roman" w:cs="Times New Roman"/>
              </w:rPr>
            </w:pPr>
            <w:r w:rsidRPr="00F01530">
              <w:rPr>
                <w:rFonts w:ascii="Times New Roman" w:eastAsia="Times New Roman" w:hAnsi="Times New Roman" w:cs="Times New Roman"/>
              </w:rPr>
              <w:t>Did you get a copy of the auditor’s worksheets?</w:t>
            </w:r>
          </w:p>
        </w:tc>
      </w:tr>
      <w:tr w:rsidR="00F01530" w:rsidRPr="00F01530" w14:paraId="6350207D" w14:textId="77777777" w:rsidTr="005B1774">
        <w:tc>
          <w:tcPr>
            <w:tcW w:w="1188" w:type="dxa"/>
            <w:tcBorders>
              <w:top w:val="nil"/>
              <w:left w:val="nil"/>
              <w:bottom w:val="nil"/>
              <w:right w:val="single" w:sz="4" w:space="0" w:color="auto"/>
            </w:tcBorders>
          </w:tcPr>
          <w:p w14:paraId="5E51A3F9"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clear" w:color="FFCC00" w:fill="auto"/>
          </w:tcPr>
          <w:p w14:paraId="7D0C7E24" w14:textId="77777777" w:rsidR="00F01530" w:rsidRPr="00F01530" w:rsidRDefault="00F01530" w:rsidP="00F01530">
            <w:pPr>
              <w:numPr>
                <w:ilvl w:val="0"/>
                <w:numId w:val="4"/>
              </w:numPr>
              <w:tabs>
                <w:tab w:val="num" w:pos="432"/>
              </w:tabs>
              <w:spacing w:before="120" w:after="120" w:line="240" w:lineRule="auto"/>
              <w:ind w:left="432" w:hanging="270"/>
              <w:rPr>
                <w:rFonts w:ascii="Arial" w:eastAsia="Times New Roman" w:hAnsi="Arial" w:cs="Times New Roman"/>
                <w:sz w:val="24"/>
                <w:szCs w:val="20"/>
              </w:rPr>
            </w:pPr>
            <w:r w:rsidRPr="00F01530">
              <w:rPr>
                <w:rFonts w:ascii="Times New Roman" w:eastAsia="Times New Roman" w:hAnsi="Times New Roman" w:cs="Times New Roman"/>
                <w:szCs w:val="20"/>
              </w:rPr>
              <w:t>Was the audit conducted at the accountant or bookkeeper’s office?</w:t>
            </w:r>
          </w:p>
        </w:tc>
      </w:tr>
      <w:tr w:rsidR="00F01530" w:rsidRPr="00F01530" w14:paraId="083FA0B4" w14:textId="77777777" w:rsidTr="005B1774">
        <w:tc>
          <w:tcPr>
            <w:tcW w:w="1188" w:type="dxa"/>
            <w:tcBorders>
              <w:top w:val="nil"/>
              <w:left w:val="nil"/>
              <w:bottom w:val="nil"/>
              <w:right w:val="single" w:sz="4" w:space="0" w:color="auto"/>
            </w:tcBorders>
          </w:tcPr>
          <w:p w14:paraId="13FB4D87"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pct12" w:color="FFCC00" w:fill="auto"/>
          </w:tcPr>
          <w:p w14:paraId="2ADA0006" w14:textId="77777777" w:rsidR="00F01530" w:rsidRPr="00F01530" w:rsidRDefault="00F01530" w:rsidP="00F01530">
            <w:pPr>
              <w:numPr>
                <w:ilvl w:val="0"/>
                <w:numId w:val="4"/>
              </w:numPr>
              <w:tabs>
                <w:tab w:val="left" w:pos="72"/>
                <w:tab w:val="num" w:pos="432"/>
                <w:tab w:val="num" w:pos="1350"/>
              </w:tabs>
              <w:spacing w:before="120" w:after="120" w:line="240" w:lineRule="auto"/>
              <w:ind w:left="432" w:hanging="270"/>
              <w:rPr>
                <w:rFonts w:ascii="Times New Roman" w:eastAsia="Times New Roman" w:hAnsi="Times New Roman" w:cs="Times New Roman"/>
                <w:szCs w:val="20"/>
              </w:rPr>
            </w:pPr>
            <w:r w:rsidRPr="00F01530">
              <w:rPr>
                <w:rFonts w:ascii="Times New Roman" w:eastAsia="Times New Roman" w:hAnsi="Times New Roman" w:cs="Times New Roman"/>
                <w:szCs w:val="20"/>
              </w:rPr>
              <w:t>Did the insurance company change your basic classification or reallocate payroll?</w:t>
            </w:r>
          </w:p>
        </w:tc>
      </w:tr>
      <w:tr w:rsidR="00F01530" w:rsidRPr="00F01530" w14:paraId="6AF3EEF0" w14:textId="77777777" w:rsidTr="005B1774">
        <w:tc>
          <w:tcPr>
            <w:tcW w:w="1188" w:type="dxa"/>
            <w:tcBorders>
              <w:top w:val="nil"/>
              <w:left w:val="nil"/>
              <w:bottom w:val="nil"/>
              <w:right w:val="single" w:sz="4" w:space="0" w:color="auto"/>
            </w:tcBorders>
          </w:tcPr>
          <w:p w14:paraId="0C04C78D"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clear" w:color="FFCC00" w:fill="auto"/>
          </w:tcPr>
          <w:p w14:paraId="2E681B81" w14:textId="77777777" w:rsidR="00F01530" w:rsidRPr="00F01530" w:rsidRDefault="00F01530" w:rsidP="00F01530">
            <w:pPr>
              <w:numPr>
                <w:ilvl w:val="0"/>
                <w:numId w:val="4"/>
              </w:numPr>
              <w:tabs>
                <w:tab w:val="left" w:pos="72"/>
                <w:tab w:val="num" w:pos="432"/>
                <w:tab w:val="num" w:pos="1350"/>
              </w:tabs>
              <w:spacing w:before="120" w:after="120" w:line="240" w:lineRule="auto"/>
              <w:ind w:left="432" w:hanging="270"/>
              <w:rPr>
                <w:rFonts w:ascii="Times New Roman" w:eastAsia="Times New Roman" w:hAnsi="Times New Roman" w:cs="Times New Roman"/>
                <w:szCs w:val="20"/>
              </w:rPr>
            </w:pPr>
            <w:r w:rsidRPr="00F01530">
              <w:rPr>
                <w:rFonts w:ascii="Times New Roman" w:eastAsia="Times New Roman" w:hAnsi="Times New Roman" w:cs="Times New Roman"/>
                <w:szCs w:val="20"/>
              </w:rPr>
              <w:t>Was your experience modification increased during the policy period?</w:t>
            </w:r>
          </w:p>
        </w:tc>
      </w:tr>
      <w:tr w:rsidR="00F01530" w:rsidRPr="00F01530" w14:paraId="0CCAF80B" w14:textId="77777777" w:rsidTr="005B1774">
        <w:tc>
          <w:tcPr>
            <w:tcW w:w="1188" w:type="dxa"/>
            <w:tcBorders>
              <w:top w:val="nil"/>
              <w:left w:val="nil"/>
              <w:bottom w:val="nil"/>
              <w:right w:val="single" w:sz="4" w:space="0" w:color="auto"/>
            </w:tcBorders>
          </w:tcPr>
          <w:p w14:paraId="2B226D8B"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pct12" w:color="FFCC00" w:fill="auto"/>
          </w:tcPr>
          <w:p w14:paraId="62D126D0" w14:textId="77777777" w:rsidR="00F01530" w:rsidRPr="00F01530" w:rsidRDefault="00F01530" w:rsidP="00F01530">
            <w:pPr>
              <w:numPr>
                <w:ilvl w:val="0"/>
                <w:numId w:val="4"/>
              </w:numPr>
              <w:tabs>
                <w:tab w:val="left" w:pos="72"/>
                <w:tab w:val="num" w:pos="432"/>
                <w:tab w:val="num" w:pos="1350"/>
              </w:tabs>
              <w:spacing w:before="120" w:after="120" w:line="240" w:lineRule="auto"/>
              <w:ind w:left="432" w:hanging="270"/>
              <w:rPr>
                <w:rFonts w:ascii="Times New Roman" w:eastAsia="Times New Roman" w:hAnsi="Times New Roman" w:cs="Times New Roman"/>
                <w:szCs w:val="20"/>
              </w:rPr>
            </w:pPr>
            <w:r w:rsidRPr="00F01530">
              <w:rPr>
                <w:rFonts w:ascii="Times New Roman" w:eastAsia="Times New Roman" w:hAnsi="Times New Roman" w:cs="Times New Roman"/>
                <w:szCs w:val="20"/>
              </w:rPr>
              <w:t>Were charges made for uninsured subcontractors or owner-operators?</w:t>
            </w:r>
          </w:p>
        </w:tc>
      </w:tr>
      <w:tr w:rsidR="00F01530" w:rsidRPr="00F01530" w14:paraId="69F607C3" w14:textId="77777777" w:rsidTr="005B1774">
        <w:tc>
          <w:tcPr>
            <w:tcW w:w="1188" w:type="dxa"/>
            <w:tcBorders>
              <w:top w:val="nil"/>
              <w:left w:val="nil"/>
              <w:bottom w:val="nil"/>
              <w:right w:val="single" w:sz="4" w:space="0" w:color="auto"/>
            </w:tcBorders>
          </w:tcPr>
          <w:p w14:paraId="619A88D9"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clear" w:color="FFCC00" w:fill="auto"/>
          </w:tcPr>
          <w:p w14:paraId="0080D849" w14:textId="77777777" w:rsidR="00F01530" w:rsidRPr="00F01530" w:rsidRDefault="00F01530" w:rsidP="00F01530">
            <w:pPr>
              <w:numPr>
                <w:ilvl w:val="0"/>
                <w:numId w:val="4"/>
              </w:numPr>
              <w:tabs>
                <w:tab w:val="left" w:pos="72"/>
                <w:tab w:val="num" w:pos="432"/>
              </w:tabs>
              <w:spacing w:before="120" w:after="120" w:line="240" w:lineRule="auto"/>
              <w:ind w:left="432" w:hanging="270"/>
              <w:rPr>
                <w:rFonts w:ascii="Arial" w:eastAsia="Times New Roman" w:hAnsi="Arial" w:cs="Times New Roman"/>
                <w:sz w:val="24"/>
                <w:szCs w:val="20"/>
              </w:rPr>
            </w:pPr>
            <w:r w:rsidRPr="00F01530">
              <w:rPr>
                <w:rFonts w:ascii="Times New Roman" w:eastAsia="Times New Roman" w:hAnsi="Times New Roman" w:cs="Times New Roman"/>
                <w:szCs w:val="20"/>
              </w:rPr>
              <w:t>Does the audit include a charge for paid commissions?</w:t>
            </w:r>
          </w:p>
        </w:tc>
      </w:tr>
      <w:tr w:rsidR="00F01530" w:rsidRPr="00F01530" w14:paraId="3C43350C" w14:textId="77777777" w:rsidTr="005B1774">
        <w:tc>
          <w:tcPr>
            <w:tcW w:w="1188" w:type="dxa"/>
            <w:tcBorders>
              <w:top w:val="nil"/>
              <w:left w:val="nil"/>
              <w:bottom w:val="nil"/>
              <w:right w:val="single" w:sz="4" w:space="0" w:color="auto"/>
            </w:tcBorders>
          </w:tcPr>
          <w:p w14:paraId="1E94BA3B"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pct12" w:color="FFCC00" w:fill="auto"/>
          </w:tcPr>
          <w:p w14:paraId="4AB92813" w14:textId="77777777" w:rsidR="00F01530" w:rsidRPr="00F01530" w:rsidRDefault="00F01530" w:rsidP="00F01530">
            <w:pPr>
              <w:numPr>
                <w:ilvl w:val="0"/>
                <w:numId w:val="4"/>
              </w:numPr>
              <w:tabs>
                <w:tab w:val="left" w:pos="72"/>
                <w:tab w:val="num" w:pos="432"/>
              </w:tabs>
              <w:spacing w:before="120" w:after="120" w:line="240" w:lineRule="auto"/>
              <w:ind w:left="432" w:hanging="270"/>
              <w:rPr>
                <w:rFonts w:ascii="Arial" w:eastAsia="Times New Roman" w:hAnsi="Arial" w:cs="Times New Roman"/>
                <w:sz w:val="24"/>
                <w:szCs w:val="20"/>
              </w:rPr>
            </w:pPr>
            <w:r w:rsidRPr="00F01530">
              <w:rPr>
                <w:rFonts w:ascii="Times New Roman" w:eastAsia="Times New Roman" w:hAnsi="Times New Roman" w:cs="Times New Roman"/>
                <w:szCs w:val="20"/>
              </w:rPr>
              <w:t>Did you receive a large additional or return premium? (</w:t>
            </w:r>
            <w:proofErr w:type="gramStart"/>
            <w:r w:rsidRPr="00F01530">
              <w:rPr>
                <w:rFonts w:ascii="Times New Roman" w:eastAsia="Times New Roman" w:hAnsi="Times New Roman" w:cs="Times New Roman"/>
                <w:szCs w:val="20"/>
              </w:rPr>
              <w:t>you</w:t>
            </w:r>
            <w:proofErr w:type="gramEnd"/>
            <w:r w:rsidRPr="00F01530">
              <w:rPr>
                <w:rFonts w:ascii="Times New Roman" w:eastAsia="Times New Roman" w:hAnsi="Times New Roman" w:cs="Times New Roman"/>
                <w:szCs w:val="20"/>
              </w:rPr>
              <w:t xml:space="preserve"> may be entitled to more).</w:t>
            </w:r>
          </w:p>
        </w:tc>
      </w:tr>
      <w:tr w:rsidR="00F01530" w:rsidRPr="00F01530" w14:paraId="615401F9" w14:textId="77777777" w:rsidTr="005B1774">
        <w:tc>
          <w:tcPr>
            <w:tcW w:w="1188" w:type="dxa"/>
            <w:tcBorders>
              <w:top w:val="nil"/>
              <w:left w:val="nil"/>
              <w:bottom w:val="nil"/>
              <w:right w:val="single" w:sz="4" w:space="0" w:color="auto"/>
            </w:tcBorders>
          </w:tcPr>
          <w:p w14:paraId="7956E685"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clear" w:color="FFCC00" w:fill="auto"/>
          </w:tcPr>
          <w:p w14:paraId="15D6825E" w14:textId="77777777" w:rsidR="00F01530" w:rsidRPr="00F01530" w:rsidRDefault="00F01530" w:rsidP="00F01530">
            <w:pPr>
              <w:numPr>
                <w:ilvl w:val="0"/>
                <w:numId w:val="4"/>
              </w:numPr>
              <w:tabs>
                <w:tab w:val="left" w:pos="72"/>
                <w:tab w:val="num" w:pos="432"/>
              </w:tabs>
              <w:spacing w:before="120" w:after="120" w:line="240" w:lineRule="auto"/>
              <w:ind w:left="432" w:hanging="270"/>
              <w:rPr>
                <w:rFonts w:ascii="Arial" w:eastAsia="Times New Roman" w:hAnsi="Arial" w:cs="Times New Roman"/>
                <w:sz w:val="24"/>
                <w:szCs w:val="20"/>
              </w:rPr>
            </w:pPr>
            <w:r w:rsidRPr="00F01530">
              <w:rPr>
                <w:rFonts w:ascii="Times New Roman" w:eastAsia="Times New Roman" w:hAnsi="Times New Roman" w:cs="Times New Roman"/>
                <w:szCs w:val="20"/>
              </w:rPr>
              <w:t xml:space="preserve">Did your state implement a rate change?    </w:t>
            </w:r>
          </w:p>
        </w:tc>
      </w:tr>
      <w:tr w:rsidR="00F01530" w:rsidRPr="00F01530" w14:paraId="13F76958" w14:textId="77777777" w:rsidTr="005B1774">
        <w:tc>
          <w:tcPr>
            <w:tcW w:w="1188" w:type="dxa"/>
            <w:tcBorders>
              <w:top w:val="nil"/>
              <w:left w:val="nil"/>
              <w:bottom w:val="nil"/>
              <w:right w:val="single" w:sz="4" w:space="0" w:color="auto"/>
            </w:tcBorders>
          </w:tcPr>
          <w:p w14:paraId="6EDCA5A4"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pct12" w:color="FFCC00" w:fill="auto"/>
          </w:tcPr>
          <w:p w14:paraId="21CB6BE8" w14:textId="77777777" w:rsidR="00F01530" w:rsidRPr="00F01530" w:rsidRDefault="00F01530" w:rsidP="00F01530">
            <w:pPr>
              <w:numPr>
                <w:ilvl w:val="0"/>
                <w:numId w:val="4"/>
              </w:numPr>
              <w:tabs>
                <w:tab w:val="left" w:pos="72"/>
                <w:tab w:val="num" w:pos="432"/>
              </w:tabs>
              <w:spacing w:before="120" w:after="120" w:line="240" w:lineRule="auto"/>
              <w:ind w:left="432" w:hanging="270"/>
              <w:rPr>
                <w:rFonts w:ascii="Times New Roman" w:eastAsia="Times New Roman" w:hAnsi="Times New Roman" w:cs="Times New Roman"/>
                <w:szCs w:val="20"/>
              </w:rPr>
            </w:pPr>
            <w:r w:rsidRPr="00F01530">
              <w:rPr>
                <w:rFonts w:ascii="Times New Roman" w:eastAsia="Times New Roman" w:hAnsi="Times New Roman" w:cs="Times New Roman"/>
                <w:szCs w:val="20"/>
              </w:rPr>
              <w:t>Were credits that were on last year’s policy removed from your current policy?</w:t>
            </w:r>
          </w:p>
        </w:tc>
      </w:tr>
      <w:tr w:rsidR="00F01530" w:rsidRPr="00F01530" w14:paraId="419D2FAD" w14:textId="77777777" w:rsidTr="005B1774">
        <w:tc>
          <w:tcPr>
            <w:tcW w:w="1188" w:type="dxa"/>
            <w:tcBorders>
              <w:top w:val="nil"/>
              <w:left w:val="nil"/>
              <w:bottom w:val="nil"/>
              <w:right w:val="single" w:sz="4" w:space="0" w:color="auto"/>
            </w:tcBorders>
          </w:tcPr>
          <w:p w14:paraId="15910214"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clear" w:color="FFCC00" w:fill="auto"/>
          </w:tcPr>
          <w:p w14:paraId="77097A13" w14:textId="77777777" w:rsidR="00F01530" w:rsidRPr="00F01530" w:rsidRDefault="00F01530" w:rsidP="00F01530">
            <w:pPr>
              <w:numPr>
                <w:ilvl w:val="0"/>
                <w:numId w:val="4"/>
              </w:numPr>
              <w:tabs>
                <w:tab w:val="left" w:pos="72"/>
                <w:tab w:val="num" w:pos="432"/>
              </w:tabs>
              <w:spacing w:before="120" w:after="120" w:line="240" w:lineRule="auto"/>
              <w:ind w:left="432"/>
              <w:rPr>
                <w:rFonts w:ascii="Times New Roman" w:eastAsia="Times New Roman" w:hAnsi="Times New Roman" w:cs="Times New Roman"/>
                <w:szCs w:val="20"/>
              </w:rPr>
            </w:pPr>
            <w:r w:rsidRPr="00F01530">
              <w:rPr>
                <w:rFonts w:ascii="Times New Roman" w:eastAsia="Times New Roman" w:hAnsi="Times New Roman" w:cs="Times New Roman"/>
                <w:szCs w:val="20"/>
              </w:rPr>
              <w:t>Are you a contractor involved in several types of work but not all of them are shown on your policy?</w:t>
            </w:r>
          </w:p>
        </w:tc>
      </w:tr>
      <w:tr w:rsidR="00F01530" w:rsidRPr="00F01530" w14:paraId="7C5C477E" w14:textId="77777777" w:rsidTr="005B1774">
        <w:tc>
          <w:tcPr>
            <w:tcW w:w="1188" w:type="dxa"/>
            <w:tcBorders>
              <w:top w:val="nil"/>
              <w:left w:val="nil"/>
              <w:bottom w:val="nil"/>
              <w:right w:val="single" w:sz="4" w:space="0" w:color="auto"/>
            </w:tcBorders>
          </w:tcPr>
          <w:p w14:paraId="463AD497"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pct12" w:color="FFCC00" w:fill="auto"/>
          </w:tcPr>
          <w:p w14:paraId="59FA8F67" w14:textId="77777777" w:rsidR="00F01530" w:rsidRPr="00F01530" w:rsidRDefault="00F01530" w:rsidP="00F01530">
            <w:pPr>
              <w:numPr>
                <w:ilvl w:val="0"/>
                <w:numId w:val="4"/>
              </w:numPr>
              <w:tabs>
                <w:tab w:val="left" w:pos="72"/>
                <w:tab w:val="num" w:pos="432"/>
              </w:tabs>
              <w:spacing w:before="120" w:after="120" w:line="240" w:lineRule="auto"/>
              <w:ind w:left="432"/>
              <w:rPr>
                <w:rFonts w:ascii="Times New Roman" w:eastAsia="Times New Roman" w:hAnsi="Times New Roman" w:cs="Times New Roman"/>
                <w:szCs w:val="20"/>
              </w:rPr>
            </w:pPr>
            <w:r w:rsidRPr="00F01530">
              <w:rPr>
                <w:rFonts w:ascii="Times New Roman" w:eastAsia="Times New Roman" w:hAnsi="Times New Roman" w:cs="Times New Roman"/>
                <w:szCs w:val="20"/>
              </w:rPr>
              <w:t>Was your policy canceled or rewritten with a different effective date?</w:t>
            </w:r>
          </w:p>
        </w:tc>
      </w:tr>
      <w:tr w:rsidR="00F01530" w:rsidRPr="00F01530" w14:paraId="042AF762" w14:textId="77777777" w:rsidTr="005B1774">
        <w:tc>
          <w:tcPr>
            <w:tcW w:w="1188" w:type="dxa"/>
            <w:tcBorders>
              <w:top w:val="nil"/>
              <w:left w:val="nil"/>
              <w:bottom w:val="nil"/>
              <w:right w:val="single" w:sz="4" w:space="0" w:color="auto"/>
            </w:tcBorders>
          </w:tcPr>
          <w:p w14:paraId="7B2FAE3F"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clear" w:color="FFCC00" w:fill="auto"/>
          </w:tcPr>
          <w:p w14:paraId="6F3CA24B" w14:textId="77777777" w:rsidR="00F01530" w:rsidRPr="00F01530" w:rsidRDefault="00F01530" w:rsidP="00F01530">
            <w:pPr>
              <w:numPr>
                <w:ilvl w:val="0"/>
                <w:numId w:val="4"/>
              </w:numPr>
              <w:tabs>
                <w:tab w:val="left" w:pos="72"/>
                <w:tab w:val="num" w:pos="432"/>
              </w:tabs>
              <w:spacing w:before="120" w:after="120" w:line="240" w:lineRule="auto"/>
              <w:ind w:left="432"/>
              <w:rPr>
                <w:rFonts w:ascii="Times New Roman" w:eastAsia="Times New Roman" w:hAnsi="Times New Roman" w:cs="Times New Roman"/>
                <w:szCs w:val="20"/>
              </w:rPr>
            </w:pPr>
            <w:r w:rsidRPr="00F01530">
              <w:rPr>
                <w:rFonts w:ascii="Times New Roman" w:eastAsia="Times New Roman" w:hAnsi="Times New Roman" w:cs="Times New Roman"/>
                <w:szCs w:val="20"/>
              </w:rPr>
              <w:t>If you are an executive officer of the corporation, were your wages assigned to a high-rated classification?</w:t>
            </w:r>
          </w:p>
        </w:tc>
      </w:tr>
      <w:tr w:rsidR="00F01530" w:rsidRPr="00F01530" w14:paraId="37CFDC1B" w14:textId="77777777" w:rsidTr="005B1774">
        <w:tc>
          <w:tcPr>
            <w:tcW w:w="1188" w:type="dxa"/>
            <w:tcBorders>
              <w:top w:val="nil"/>
              <w:left w:val="nil"/>
              <w:bottom w:val="nil"/>
              <w:right w:val="single" w:sz="4" w:space="0" w:color="auto"/>
            </w:tcBorders>
          </w:tcPr>
          <w:p w14:paraId="7F611FDF"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pct12" w:color="FFCC00" w:fill="auto"/>
          </w:tcPr>
          <w:p w14:paraId="4C10B3D5" w14:textId="77777777" w:rsidR="00F01530" w:rsidRPr="00F01530" w:rsidRDefault="00F01530" w:rsidP="00F01530">
            <w:pPr>
              <w:numPr>
                <w:ilvl w:val="0"/>
                <w:numId w:val="4"/>
              </w:numPr>
              <w:tabs>
                <w:tab w:val="left" w:pos="72"/>
                <w:tab w:val="num" w:pos="432"/>
              </w:tabs>
              <w:spacing w:before="120" w:after="120" w:line="240" w:lineRule="auto"/>
              <w:ind w:left="432"/>
              <w:rPr>
                <w:rFonts w:ascii="Times New Roman" w:eastAsia="Times New Roman" w:hAnsi="Times New Roman" w:cs="Times New Roman"/>
                <w:szCs w:val="20"/>
              </w:rPr>
            </w:pPr>
            <w:r w:rsidRPr="00F01530">
              <w:rPr>
                <w:rFonts w:ascii="Times New Roman" w:eastAsia="Times New Roman" w:hAnsi="Times New Roman" w:cs="Times New Roman"/>
                <w:szCs w:val="20"/>
              </w:rPr>
              <w:t xml:space="preserve">Are you a contractor involved in a </w:t>
            </w:r>
            <w:r w:rsidRPr="00F01530">
              <w:rPr>
                <w:rFonts w:ascii="Times New Roman" w:eastAsia="Times New Roman" w:hAnsi="Times New Roman" w:cs="Times New Roman"/>
                <w:i/>
                <w:szCs w:val="20"/>
              </w:rPr>
              <w:t>wrap-up</w:t>
            </w:r>
            <w:r w:rsidRPr="00F01530">
              <w:rPr>
                <w:rFonts w:ascii="Times New Roman" w:eastAsia="Times New Roman" w:hAnsi="Times New Roman" w:cs="Times New Roman"/>
                <w:szCs w:val="20"/>
              </w:rPr>
              <w:t xml:space="preserve"> construction project?</w:t>
            </w:r>
          </w:p>
        </w:tc>
      </w:tr>
      <w:tr w:rsidR="00F01530" w:rsidRPr="00F01530" w14:paraId="722263AD" w14:textId="77777777" w:rsidTr="005B1774">
        <w:tc>
          <w:tcPr>
            <w:tcW w:w="1188" w:type="dxa"/>
            <w:tcBorders>
              <w:top w:val="nil"/>
              <w:left w:val="nil"/>
              <w:bottom w:val="nil"/>
              <w:right w:val="single" w:sz="4" w:space="0" w:color="auto"/>
            </w:tcBorders>
          </w:tcPr>
          <w:p w14:paraId="3C3BB699"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clear" w:color="FFCC00" w:fill="auto"/>
          </w:tcPr>
          <w:p w14:paraId="59D8EDA9" w14:textId="77777777" w:rsidR="00F01530" w:rsidRPr="00F01530" w:rsidRDefault="00F01530" w:rsidP="00F01530">
            <w:pPr>
              <w:numPr>
                <w:ilvl w:val="0"/>
                <w:numId w:val="4"/>
              </w:numPr>
              <w:tabs>
                <w:tab w:val="left" w:pos="72"/>
                <w:tab w:val="num" w:pos="432"/>
              </w:tabs>
              <w:spacing w:before="120" w:after="120" w:line="240" w:lineRule="auto"/>
              <w:ind w:left="432"/>
              <w:rPr>
                <w:rFonts w:ascii="Times New Roman" w:eastAsia="Times New Roman" w:hAnsi="Times New Roman" w:cs="Times New Roman"/>
                <w:szCs w:val="20"/>
              </w:rPr>
            </w:pPr>
            <w:r w:rsidRPr="00F01530">
              <w:rPr>
                <w:rFonts w:ascii="Times New Roman" w:eastAsia="Times New Roman" w:hAnsi="Times New Roman" w:cs="Times New Roman"/>
                <w:szCs w:val="20"/>
              </w:rPr>
              <w:t>Does your policy contain a Residual Market or Assigned Risk Surcharge?</w:t>
            </w:r>
          </w:p>
        </w:tc>
      </w:tr>
      <w:tr w:rsidR="00F01530" w:rsidRPr="00F01530" w14:paraId="1B557A55" w14:textId="77777777" w:rsidTr="005B1774">
        <w:tc>
          <w:tcPr>
            <w:tcW w:w="1188" w:type="dxa"/>
            <w:tcBorders>
              <w:top w:val="nil"/>
              <w:left w:val="nil"/>
              <w:bottom w:val="nil"/>
              <w:right w:val="single" w:sz="4" w:space="0" w:color="auto"/>
            </w:tcBorders>
          </w:tcPr>
          <w:p w14:paraId="2C56EAA5"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bottom w:val="single" w:sz="4" w:space="0" w:color="auto"/>
            </w:tcBorders>
            <w:shd w:val="pct12" w:color="FFCC00" w:fill="auto"/>
          </w:tcPr>
          <w:p w14:paraId="1D748D17" w14:textId="77777777" w:rsidR="00F01530" w:rsidRPr="00F01530" w:rsidRDefault="00F01530" w:rsidP="00F01530">
            <w:pPr>
              <w:numPr>
                <w:ilvl w:val="0"/>
                <w:numId w:val="4"/>
              </w:numPr>
              <w:tabs>
                <w:tab w:val="left" w:pos="72"/>
                <w:tab w:val="num" w:pos="432"/>
              </w:tabs>
              <w:spacing w:before="120" w:after="120" w:line="240" w:lineRule="auto"/>
              <w:ind w:left="432"/>
              <w:rPr>
                <w:rFonts w:ascii="Arial" w:eastAsia="Times New Roman" w:hAnsi="Arial" w:cs="Times New Roman"/>
                <w:sz w:val="24"/>
                <w:szCs w:val="20"/>
              </w:rPr>
            </w:pPr>
            <w:r w:rsidRPr="00F01530">
              <w:rPr>
                <w:rFonts w:ascii="Times New Roman" w:eastAsia="Times New Roman" w:hAnsi="Times New Roman" w:cs="Times New Roman"/>
                <w:szCs w:val="20"/>
              </w:rPr>
              <w:t>Were you awarded any contracts under the Davis-Bacon Act?</w:t>
            </w:r>
          </w:p>
        </w:tc>
      </w:tr>
      <w:tr w:rsidR="00F01530" w:rsidRPr="00F01530" w14:paraId="70E4782C" w14:textId="77777777" w:rsidTr="005B1774">
        <w:tc>
          <w:tcPr>
            <w:tcW w:w="1188" w:type="dxa"/>
            <w:tcBorders>
              <w:top w:val="nil"/>
              <w:left w:val="nil"/>
              <w:bottom w:val="nil"/>
              <w:right w:val="single" w:sz="4" w:space="0" w:color="auto"/>
            </w:tcBorders>
          </w:tcPr>
          <w:p w14:paraId="3942D397" w14:textId="77777777" w:rsidR="00F01530" w:rsidRPr="00F01530" w:rsidRDefault="00F01530" w:rsidP="00F01530">
            <w:pPr>
              <w:spacing w:before="120" w:after="120" w:line="240" w:lineRule="auto"/>
              <w:rPr>
                <w:rFonts w:ascii="Arial" w:eastAsia="Times New Roman" w:hAnsi="Arial" w:cs="Times New Roman"/>
                <w:sz w:val="24"/>
                <w:szCs w:val="20"/>
              </w:rPr>
            </w:pPr>
            <w:r w:rsidRPr="00F01530">
              <w:rPr>
                <w:rFonts w:ascii="Arial" w:eastAsia="Times New Roman" w:hAnsi="Arial" w:cs="Times New Roman"/>
                <w:sz w:val="28"/>
                <w:szCs w:val="20"/>
              </w:rPr>
              <w:fldChar w:fldCharType="begin">
                <w:ffData>
                  <w:name w:val="Check1"/>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r w:rsidRPr="00F01530">
              <w:rPr>
                <w:rFonts w:ascii="Arial" w:eastAsia="Times New Roman" w:hAnsi="Arial" w:cs="Times New Roman"/>
                <w:sz w:val="28"/>
                <w:szCs w:val="20"/>
              </w:rPr>
              <w:t xml:space="preserve">   </w:t>
            </w:r>
            <w:r w:rsidRPr="00F01530">
              <w:rPr>
                <w:rFonts w:ascii="Arial" w:eastAsia="Times New Roman" w:hAnsi="Arial" w:cs="Times New Roman"/>
                <w:sz w:val="28"/>
                <w:szCs w:val="20"/>
              </w:rPr>
              <w:fldChar w:fldCharType="begin">
                <w:ffData>
                  <w:name w:val="Check2"/>
                  <w:enabled/>
                  <w:calcOnExit w:val="0"/>
                  <w:checkBox>
                    <w:sizeAuto/>
                    <w:default w:val="0"/>
                  </w:checkBox>
                </w:ffData>
              </w:fldChar>
            </w:r>
            <w:r w:rsidRPr="00F01530">
              <w:rPr>
                <w:rFonts w:ascii="Arial" w:eastAsia="Times New Roman" w:hAnsi="Arial" w:cs="Times New Roman"/>
                <w:sz w:val="28"/>
                <w:szCs w:val="20"/>
              </w:rPr>
              <w:instrText xml:space="preserve"> FORMCHECKBOX </w:instrText>
            </w:r>
            <w:r w:rsidRPr="00F01530">
              <w:rPr>
                <w:rFonts w:ascii="Arial" w:eastAsia="Times New Roman" w:hAnsi="Arial" w:cs="Times New Roman"/>
                <w:sz w:val="28"/>
                <w:szCs w:val="20"/>
              </w:rPr>
            </w:r>
            <w:r w:rsidRPr="00F01530">
              <w:rPr>
                <w:rFonts w:ascii="Arial" w:eastAsia="Times New Roman" w:hAnsi="Arial" w:cs="Times New Roman"/>
                <w:sz w:val="28"/>
                <w:szCs w:val="20"/>
              </w:rPr>
              <w:fldChar w:fldCharType="separate"/>
            </w:r>
            <w:r w:rsidRPr="00F01530">
              <w:rPr>
                <w:rFonts w:ascii="Arial" w:eastAsia="Times New Roman" w:hAnsi="Arial" w:cs="Times New Roman"/>
                <w:sz w:val="28"/>
                <w:szCs w:val="20"/>
              </w:rPr>
              <w:fldChar w:fldCharType="end"/>
            </w:r>
          </w:p>
        </w:tc>
        <w:tc>
          <w:tcPr>
            <w:tcW w:w="8676" w:type="dxa"/>
            <w:tcBorders>
              <w:left w:val="single" w:sz="4" w:space="0" w:color="auto"/>
            </w:tcBorders>
          </w:tcPr>
          <w:p w14:paraId="53BC10FC" w14:textId="77777777" w:rsidR="00F01530" w:rsidRPr="00F01530" w:rsidRDefault="00F01530" w:rsidP="00F01530">
            <w:pPr>
              <w:numPr>
                <w:ilvl w:val="0"/>
                <w:numId w:val="4"/>
              </w:numPr>
              <w:tabs>
                <w:tab w:val="left" w:pos="72"/>
                <w:tab w:val="num" w:pos="432"/>
              </w:tabs>
              <w:spacing w:before="120" w:after="120" w:line="240" w:lineRule="auto"/>
              <w:ind w:left="432"/>
              <w:rPr>
                <w:rFonts w:ascii="Arial" w:eastAsia="Times New Roman" w:hAnsi="Arial" w:cs="Times New Roman"/>
                <w:sz w:val="24"/>
                <w:szCs w:val="20"/>
              </w:rPr>
            </w:pPr>
            <w:r w:rsidRPr="00F01530">
              <w:rPr>
                <w:rFonts w:ascii="Times New Roman" w:eastAsia="Times New Roman" w:hAnsi="Times New Roman" w:cs="Times New Roman"/>
                <w:szCs w:val="20"/>
              </w:rPr>
              <w:t xml:space="preserve">Are you </w:t>
            </w:r>
            <w:proofErr w:type="gramStart"/>
            <w:r w:rsidRPr="00F01530">
              <w:rPr>
                <w:rFonts w:ascii="Times New Roman" w:eastAsia="Times New Roman" w:hAnsi="Times New Roman" w:cs="Times New Roman"/>
                <w:szCs w:val="20"/>
              </w:rPr>
              <w:t>absolutely certain</w:t>
            </w:r>
            <w:proofErr w:type="gramEnd"/>
            <w:r w:rsidRPr="00F01530">
              <w:rPr>
                <w:rFonts w:ascii="Times New Roman" w:eastAsia="Times New Roman" w:hAnsi="Times New Roman" w:cs="Times New Roman"/>
                <w:szCs w:val="20"/>
              </w:rPr>
              <w:t xml:space="preserve"> that you didn’t overpay your audit?</w:t>
            </w:r>
          </w:p>
        </w:tc>
      </w:tr>
    </w:tbl>
    <w:p w14:paraId="410CD722" w14:textId="77777777" w:rsidR="00D314B4" w:rsidRPr="00D314B4" w:rsidRDefault="00D314B4" w:rsidP="00D314B4">
      <w:pPr>
        <w:autoSpaceDE w:val="0"/>
        <w:autoSpaceDN w:val="0"/>
        <w:adjustRightInd w:val="0"/>
        <w:rPr>
          <w:b/>
          <w:bCs/>
          <w:color w:val="943634" w:themeColor="accent2" w:themeShade="BF"/>
        </w:rPr>
      </w:pPr>
      <w:r w:rsidRPr="003871FB">
        <w:rPr>
          <w:b/>
          <w:bCs/>
        </w:rPr>
        <w:t>(</w:t>
      </w:r>
      <w:r>
        <w:rPr>
          <w:b/>
          <w:bCs/>
        </w:rPr>
        <w:t>Just after policy expiration and before auditor arrives, have an “overcharge-proof audit prepared.</w:t>
      </w:r>
      <w:r w:rsidRPr="003871FB">
        <w:rPr>
          <w:b/>
          <w:bCs/>
        </w:rPr>
        <w:t>)</w:t>
      </w:r>
      <w:r>
        <w:rPr>
          <w:b/>
          <w:bCs/>
        </w:rPr>
        <w:t xml:space="preserve"> </w:t>
      </w:r>
      <w:r>
        <w:rPr>
          <w:b/>
          <w:bCs/>
        </w:rPr>
        <w:br/>
      </w:r>
      <w:r w:rsidRPr="00D314B4">
        <w:rPr>
          <w:b/>
          <w:bCs/>
          <w:color w:val="943634" w:themeColor="accent2" w:themeShade="BF"/>
        </w:rPr>
        <w:t>If you checked “yes” or are unsure of</w:t>
      </w:r>
      <w:r>
        <w:rPr>
          <w:b/>
          <w:bCs/>
          <w:color w:val="943634" w:themeColor="accent2" w:themeShade="BF"/>
        </w:rPr>
        <w:t xml:space="preserve"> any</w:t>
      </w:r>
      <w:r w:rsidRPr="00D314B4">
        <w:rPr>
          <w:b/>
          <w:bCs/>
          <w:color w:val="943634" w:themeColor="accent2" w:themeShade="BF"/>
        </w:rPr>
        <w:t xml:space="preserve"> answer</w:t>
      </w:r>
      <w:r>
        <w:rPr>
          <w:b/>
          <w:bCs/>
          <w:color w:val="943634" w:themeColor="accent2" w:themeShade="BF"/>
        </w:rPr>
        <w:t>s</w:t>
      </w:r>
      <w:r w:rsidRPr="00D314B4">
        <w:rPr>
          <w:b/>
          <w:bCs/>
          <w:color w:val="943634" w:themeColor="accent2" w:themeShade="BF"/>
        </w:rPr>
        <w:t>, please call so we can review before the audit takes place.</w:t>
      </w:r>
    </w:p>
    <w:p w14:paraId="24A61044" w14:textId="77777777" w:rsidR="00D314B4" w:rsidRDefault="00D314B4" w:rsidP="005F5A61">
      <w:pPr>
        <w:rPr>
          <w:rFonts w:ascii="Arial" w:hAnsi="Arial" w:cs="Arial"/>
          <w:sz w:val="20"/>
          <w:szCs w:val="20"/>
        </w:rPr>
      </w:pPr>
    </w:p>
    <w:p w14:paraId="36BFCF17" w14:textId="77777777" w:rsidR="00F01530" w:rsidRDefault="00F01530">
      <w:pPr>
        <w:rPr>
          <w:rFonts w:ascii="Arial" w:hAnsi="Arial" w:cs="Arial"/>
          <w:b/>
          <w:sz w:val="28"/>
          <w:szCs w:val="28"/>
        </w:rPr>
      </w:pPr>
      <w:r>
        <w:rPr>
          <w:rFonts w:ascii="Arial" w:hAnsi="Arial" w:cs="Arial"/>
          <w:b/>
          <w:sz w:val="28"/>
          <w:szCs w:val="28"/>
        </w:rPr>
        <w:br w:type="page"/>
      </w:r>
    </w:p>
    <w:p w14:paraId="11CABD2C" w14:textId="32C12546" w:rsidR="00D314B4" w:rsidRDefault="00D314B4" w:rsidP="00D314B4">
      <w:pPr>
        <w:jc w:val="center"/>
        <w:rPr>
          <w:rFonts w:ascii="Arial" w:hAnsi="Arial" w:cs="Arial"/>
          <w:b/>
          <w:sz w:val="28"/>
          <w:szCs w:val="28"/>
        </w:rPr>
      </w:pPr>
      <w:r w:rsidRPr="00D314B4">
        <w:rPr>
          <w:rFonts w:ascii="Arial" w:hAnsi="Arial" w:cs="Arial"/>
          <w:b/>
          <w:sz w:val="28"/>
          <w:szCs w:val="28"/>
        </w:rPr>
        <w:lastRenderedPageBreak/>
        <w:t>Auditor Easy In – Easy Out Tips</w:t>
      </w:r>
    </w:p>
    <w:p w14:paraId="29C80ADE" w14:textId="77777777" w:rsidR="00D314B4" w:rsidRDefault="00D314B4" w:rsidP="00D314B4">
      <w:pPr>
        <w:autoSpaceDE w:val="0"/>
        <w:autoSpaceDN w:val="0"/>
        <w:adjustRightInd w:val="0"/>
        <w:jc w:val="center"/>
        <w:rPr>
          <w:rFonts w:ascii="Verdana" w:hAnsi="Verdana"/>
          <w:b/>
          <w:sz w:val="28"/>
          <w:szCs w:val="28"/>
        </w:rPr>
      </w:pPr>
      <w:r w:rsidRPr="00D314B4">
        <w:rPr>
          <w:rFonts w:ascii="Arial" w:hAnsi="Arial" w:cs="Arial"/>
          <w:b/>
          <w:i/>
          <w:sz w:val="24"/>
          <w:szCs w:val="24"/>
        </w:rPr>
        <w:t>Points to Remember</w:t>
      </w:r>
    </w:p>
    <w:p w14:paraId="7A559DDE" w14:textId="77777777" w:rsidR="00D314B4" w:rsidRDefault="00144418" w:rsidP="00D314B4">
      <w:pPr>
        <w:autoSpaceDE w:val="0"/>
        <w:autoSpaceDN w:val="0"/>
        <w:adjustRightInd w:val="0"/>
        <w:spacing w:after="0" w:line="240" w:lineRule="auto"/>
        <w:ind w:left="900"/>
        <w:rPr>
          <w:sz w:val="28"/>
          <w:szCs w:val="28"/>
        </w:rPr>
      </w:pPr>
      <w:r>
        <w:rPr>
          <w:noProof/>
          <w:sz w:val="28"/>
          <w:szCs w:val="28"/>
        </w:rPr>
        <mc:AlternateContent>
          <mc:Choice Requires="wps">
            <w:drawing>
              <wp:anchor distT="0" distB="0" distL="114300" distR="114300" simplePos="0" relativeHeight="251692032" behindDoc="0" locked="0" layoutInCell="1" allowOverlap="1" wp14:anchorId="2077BAF9" wp14:editId="2C4C9A81">
                <wp:simplePos x="0" y="0"/>
                <wp:positionH relativeFrom="column">
                  <wp:posOffset>285750</wp:posOffset>
                </wp:positionH>
                <wp:positionV relativeFrom="paragraph">
                  <wp:posOffset>109855</wp:posOffset>
                </wp:positionV>
                <wp:extent cx="5610225" cy="6581775"/>
                <wp:effectExtent l="9525" t="10160" r="9525" b="8890"/>
                <wp:wrapNone/>
                <wp:docPr id="6"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0225" cy="6581775"/>
                        </a:xfrm>
                        <a:prstGeom prst="foldedCorner">
                          <a:avLst>
                            <a:gd name="adj" fmla="val 12500"/>
                          </a:avLst>
                        </a:prstGeom>
                        <a:solidFill>
                          <a:schemeClr val="bg2">
                            <a:lumMod val="75000"/>
                            <a:lumOff val="0"/>
                          </a:schemeClr>
                        </a:solidFill>
                        <a:ln w="9525">
                          <a:solidFill>
                            <a:schemeClr val="bg2">
                              <a:lumMod val="75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4F6E0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51" o:spid="_x0000_s1026" type="#_x0000_t65" style="position:absolute;margin-left:22.5pt;margin-top:8.65pt;width:441.75pt;height:518.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" fillcolor="#c4bc96 [2414]" strokecolor="#c4bc96 [2414]"/>
            </w:pict>
          </mc:Fallback>
        </mc:AlternateContent>
      </w:r>
    </w:p>
    <w:p w14:paraId="419648D5" w14:textId="77777777" w:rsidR="00605D97" w:rsidRDefault="00605D97" w:rsidP="00D314B4">
      <w:pPr>
        <w:autoSpaceDE w:val="0"/>
        <w:autoSpaceDN w:val="0"/>
        <w:adjustRightInd w:val="0"/>
        <w:spacing w:after="0" w:line="240" w:lineRule="auto"/>
        <w:ind w:left="900"/>
        <w:rPr>
          <w:sz w:val="28"/>
          <w:szCs w:val="28"/>
        </w:rPr>
      </w:pPr>
    </w:p>
    <w:p w14:paraId="3D74DE88" w14:textId="77777777" w:rsidR="00605D97" w:rsidRDefault="00144418" w:rsidP="00D314B4">
      <w:pPr>
        <w:autoSpaceDE w:val="0"/>
        <w:autoSpaceDN w:val="0"/>
        <w:adjustRightInd w:val="0"/>
        <w:spacing w:after="0" w:line="240" w:lineRule="auto"/>
        <w:ind w:left="900"/>
        <w:rPr>
          <w:sz w:val="28"/>
          <w:szCs w:val="28"/>
        </w:rPr>
      </w:pPr>
      <w:r>
        <w:rPr>
          <w:noProof/>
          <w:sz w:val="28"/>
          <w:szCs w:val="28"/>
        </w:rPr>
        <mc:AlternateContent>
          <mc:Choice Requires="wps">
            <w:drawing>
              <wp:anchor distT="0" distB="0" distL="114300" distR="114300" simplePos="0" relativeHeight="251693056" behindDoc="0" locked="0" layoutInCell="1" allowOverlap="1" wp14:anchorId="11D01B9C" wp14:editId="77BFF3DB">
                <wp:simplePos x="0" y="0"/>
                <wp:positionH relativeFrom="column">
                  <wp:posOffset>695325</wp:posOffset>
                </wp:positionH>
                <wp:positionV relativeFrom="paragraph">
                  <wp:posOffset>18415</wp:posOffset>
                </wp:positionV>
                <wp:extent cx="4629150" cy="5753100"/>
                <wp:effectExtent l="0" t="0" r="0" b="0"/>
                <wp:wrapNone/>
                <wp:docPr id="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5753100"/>
                        </a:xfrm>
                        <a:prstGeom prst="rect">
                          <a:avLst/>
                        </a:prstGeom>
                        <a:solidFill>
                          <a:schemeClr val="bg2">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8E61F8" w14:textId="77777777" w:rsidR="008F3E99" w:rsidRDefault="008F3E99" w:rsidP="00D314B4">
                            <w:pPr>
                              <w:autoSpaceDE w:val="0"/>
                              <w:autoSpaceDN w:val="0"/>
                              <w:adjustRightInd w:val="0"/>
                              <w:jc w:val="center"/>
                              <w:rPr>
                                <w:rFonts w:ascii="Verdana" w:hAnsi="Verdana"/>
                                <w:b/>
                                <w:sz w:val="28"/>
                                <w:szCs w:val="28"/>
                              </w:rPr>
                            </w:pPr>
                            <w:r>
                              <w:rPr>
                                <w:noProof/>
                              </w:rPr>
                              <w:drawing>
                                <wp:inline distT="0" distB="0" distL="0" distR="0" wp14:anchorId="26A2C7FC" wp14:editId="4DDEC46B">
                                  <wp:extent cx="228600" cy="333375"/>
                                  <wp:effectExtent l="19050" t="0" r="0" b="0"/>
                                  <wp:docPr id="10" name="Picture 5" descr="checkm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eckmrk"/>
                                          <pic:cNvPicPr>
                                            <a:picLocks noChangeAspect="1" noChangeArrowheads="1"/>
                                          </pic:cNvPicPr>
                                        </pic:nvPicPr>
                                        <pic:blipFill>
                                          <a:blip r:embed="rId20"/>
                                          <a:srcRect/>
                                          <a:stretch>
                                            <a:fillRect/>
                                          </a:stretch>
                                        </pic:blipFill>
                                        <pic:spPr bwMode="auto">
                                          <a:xfrm>
                                            <a:off x="0" y="0"/>
                                            <a:ext cx="228600" cy="333375"/>
                                          </a:xfrm>
                                          <a:prstGeom prst="rect">
                                            <a:avLst/>
                                          </a:prstGeom>
                                          <a:noFill/>
                                          <a:ln w="9525">
                                            <a:noFill/>
                                            <a:miter lim="800000"/>
                                            <a:headEnd/>
                                            <a:tailEnd/>
                                          </a:ln>
                                        </pic:spPr>
                                      </pic:pic>
                                    </a:graphicData>
                                  </a:graphic>
                                </wp:inline>
                              </w:drawing>
                            </w:r>
                            <w:r>
                              <w:rPr>
                                <w:rFonts w:ascii="Verdana" w:hAnsi="Verdana"/>
                                <w:b/>
                                <w:sz w:val="28"/>
                                <w:szCs w:val="28"/>
                              </w:rPr>
                              <w:t>Points to Remember</w:t>
                            </w:r>
                          </w:p>
                          <w:p w14:paraId="32512FB3" w14:textId="77777777" w:rsidR="008F3E99" w:rsidRPr="003D11E3"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3D11E3">
                              <w:rPr>
                                <w:sz w:val="28"/>
                                <w:szCs w:val="28"/>
                              </w:rPr>
                              <w:t xml:space="preserve">Assign knowledgeable, friendly staff </w:t>
                            </w:r>
                            <w:r>
                              <w:rPr>
                                <w:sz w:val="28"/>
                                <w:szCs w:val="28"/>
                              </w:rPr>
                              <w:t>person to work with the auditor.</w:t>
                            </w:r>
                          </w:p>
                          <w:p w14:paraId="6F9FC03D" w14:textId="77777777" w:rsidR="008F3E99" w:rsidRPr="003D11E3"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3D11E3">
                              <w:rPr>
                                <w:sz w:val="28"/>
                                <w:szCs w:val="28"/>
                              </w:rPr>
                              <w:t>Treat auditor as a welcomed guest –</w:t>
                            </w:r>
                            <w:r>
                              <w:rPr>
                                <w:sz w:val="28"/>
                                <w:szCs w:val="28"/>
                              </w:rPr>
                              <w:t xml:space="preserve"> </w:t>
                            </w:r>
                            <w:r w:rsidRPr="003D11E3">
                              <w:rPr>
                                <w:sz w:val="28"/>
                                <w:szCs w:val="28"/>
                              </w:rPr>
                              <w:t>prov</w:t>
                            </w:r>
                            <w:r>
                              <w:rPr>
                                <w:sz w:val="28"/>
                                <w:szCs w:val="28"/>
                              </w:rPr>
                              <w:t>ide a clean, well-lit workspace.</w:t>
                            </w:r>
                          </w:p>
                          <w:p w14:paraId="5E9ED8AC" w14:textId="77777777" w:rsidR="008F3E99"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D314B4">
                              <w:rPr>
                                <w:sz w:val="28"/>
                                <w:szCs w:val="28"/>
                              </w:rPr>
                              <w:t>Present Auditor with your Premium Audit Package:</w:t>
                            </w:r>
                          </w:p>
                          <w:p w14:paraId="0EEB29B6" w14:textId="77777777" w:rsidR="008F3E99" w:rsidRPr="003D11E3" w:rsidRDefault="008F3E99" w:rsidP="00D314B4">
                            <w:pPr>
                              <w:numPr>
                                <w:ilvl w:val="1"/>
                                <w:numId w:val="16"/>
                              </w:numPr>
                              <w:autoSpaceDE w:val="0"/>
                              <w:autoSpaceDN w:val="0"/>
                              <w:adjustRightInd w:val="0"/>
                              <w:spacing w:before="120" w:after="120" w:line="240" w:lineRule="auto"/>
                              <w:rPr>
                                <w:sz w:val="28"/>
                                <w:szCs w:val="28"/>
                              </w:rPr>
                            </w:pPr>
                            <w:r w:rsidRPr="003D11E3">
                              <w:rPr>
                                <w:sz w:val="28"/>
                                <w:szCs w:val="28"/>
                              </w:rPr>
                              <w:t>Summary worksheet</w:t>
                            </w:r>
                          </w:p>
                          <w:p w14:paraId="6EABDBD1" w14:textId="77777777" w:rsidR="008F3E99" w:rsidRPr="003D11E3" w:rsidRDefault="008F3E99" w:rsidP="00D314B4">
                            <w:pPr>
                              <w:numPr>
                                <w:ilvl w:val="1"/>
                                <w:numId w:val="16"/>
                              </w:numPr>
                              <w:autoSpaceDE w:val="0"/>
                              <w:autoSpaceDN w:val="0"/>
                              <w:adjustRightInd w:val="0"/>
                              <w:spacing w:before="120" w:after="120" w:line="240" w:lineRule="auto"/>
                              <w:rPr>
                                <w:sz w:val="28"/>
                                <w:szCs w:val="28"/>
                              </w:rPr>
                            </w:pPr>
                            <w:r w:rsidRPr="003D11E3">
                              <w:rPr>
                                <w:sz w:val="28"/>
                                <w:szCs w:val="28"/>
                              </w:rPr>
                              <w:t>Copies of payroll report</w:t>
                            </w:r>
                          </w:p>
                          <w:p w14:paraId="521CE3AD" w14:textId="77777777" w:rsidR="008F3E99" w:rsidRPr="003D11E3" w:rsidRDefault="008F3E99" w:rsidP="00D314B4">
                            <w:pPr>
                              <w:numPr>
                                <w:ilvl w:val="1"/>
                                <w:numId w:val="16"/>
                              </w:numPr>
                              <w:autoSpaceDE w:val="0"/>
                              <w:autoSpaceDN w:val="0"/>
                              <w:adjustRightInd w:val="0"/>
                              <w:spacing w:before="120" w:after="120" w:line="240" w:lineRule="auto"/>
                              <w:rPr>
                                <w:sz w:val="28"/>
                                <w:szCs w:val="28"/>
                              </w:rPr>
                            </w:pPr>
                            <w:r w:rsidRPr="003D11E3">
                              <w:rPr>
                                <w:sz w:val="28"/>
                                <w:szCs w:val="28"/>
                              </w:rPr>
                              <w:t>Copy of payroll tax returns (941, NYS-45-ATT, W-4-B)</w:t>
                            </w:r>
                          </w:p>
                          <w:p w14:paraId="39573C57" w14:textId="77777777" w:rsidR="008F3E99" w:rsidRDefault="008F3E99" w:rsidP="00D314B4">
                            <w:pPr>
                              <w:numPr>
                                <w:ilvl w:val="1"/>
                                <w:numId w:val="16"/>
                              </w:numPr>
                              <w:autoSpaceDE w:val="0"/>
                              <w:autoSpaceDN w:val="0"/>
                              <w:adjustRightInd w:val="0"/>
                              <w:spacing w:before="120" w:after="120" w:line="240" w:lineRule="auto"/>
                              <w:rPr>
                                <w:sz w:val="28"/>
                                <w:szCs w:val="28"/>
                              </w:rPr>
                            </w:pPr>
                            <w:r w:rsidRPr="003D11E3">
                              <w:rPr>
                                <w:sz w:val="28"/>
                                <w:szCs w:val="28"/>
                              </w:rPr>
                              <w:t>Copies of certificates of insurance</w:t>
                            </w:r>
                          </w:p>
                          <w:p w14:paraId="62B29CEF" w14:textId="77777777" w:rsidR="008F3E99" w:rsidRDefault="008F3E99" w:rsidP="00D314B4">
                            <w:pPr>
                              <w:numPr>
                                <w:ilvl w:val="1"/>
                                <w:numId w:val="16"/>
                              </w:numPr>
                              <w:autoSpaceDE w:val="0"/>
                              <w:autoSpaceDN w:val="0"/>
                              <w:adjustRightInd w:val="0"/>
                              <w:spacing w:before="120" w:after="120" w:line="240" w:lineRule="auto"/>
                              <w:rPr>
                                <w:sz w:val="28"/>
                                <w:szCs w:val="28"/>
                              </w:rPr>
                            </w:pPr>
                            <w:r w:rsidRPr="00D314B4">
                              <w:rPr>
                                <w:sz w:val="28"/>
                                <w:szCs w:val="28"/>
                              </w:rPr>
                              <w:t>Contracts with bills/invoices showing breakout of materials</w:t>
                            </w:r>
                          </w:p>
                          <w:p w14:paraId="793B7A07" w14:textId="77777777" w:rsidR="008F3E99" w:rsidRPr="00D314B4" w:rsidRDefault="008F3E99" w:rsidP="00D314B4">
                            <w:pPr>
                              <w:numPr>
                                <w:ilvl w:val="1"/>
                                <w:numId w:val="16"/>
                              </w:numPr>
                              <w:tabs>
                                <w:tab w:val="num" w:pos="720"/>
                              </w:tabs>
                              <w:autoSpaceDE w:val="0"/>
                              <w:autoSpaceDN w:val="0"/>
                              <w:adjustRightInd w:val="0"/>
                              <w:spacing w:before="120" w:after="120" w:line="240" w:lineRule="auto"/>
                              <w:rPr>
                                <w:sz w:val="28"/>
                                <w:szCs w:val="28"/>
                              </w:rPr>
                            </w:pPr>
                            <w:r w:rsidRPr="00D314B4">
                              <w:rPr>
                                <w:sz w:val="28"/>
                                <w:szCs w:val="28"/>
                              </w:rPr>
                              <w:t>Cash</w:t>
                            </w:r>
                            <w:r>
                              <w:rPr>
                                <w:sz w:val="28"/>
                                <w:szCs w:val="28"/>
                              </w:rPr>
                              <w:t xml:space="preserve"> book/check book/general ledger</w:t>
                            </w:r>
                          </w:p>
                          <w:p w14:paraId="79C54C62" w14:textId="77777777" w:rsidR="008F3E99" w:rsidRPr="00D314B4"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D314B4">
                              <w:rPr>
                                <w:sz w:val="28"/>
                                <w:szCs w:val="28"/>
                              </w:rPr>
                              <w:t>Offer no information unless Auditor asks for it</w:t>
                            </w:r>
                            <w:r>
                              <w:rPr>
                                <w:sz w:val="28"/>
                                <w:szCs w:val="28"/>
                              </w:rPr>
                              <w:t>.</w:t>
                            </w:r>
                          </w:p>
                          <w:p w14:paraId="211056E5" w14:textId="77777777" w:rsidR="008F3E99"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D314B4">
                              <w:rPr>
                                <w:sz w:val="28"/>
                                <w:szCs w:val="28"/>
                              </w:rPr>
                              <w:t>Escort Auditor if Auditor asks to tour facilities</w:t>
                            </w:r>
                            <w:r>
                              <w:rPr>
                                <w:sz w:val="28"/>
                                <w:szCs w:val="28"/>
                              </w:rPr>
                              <w:t>.</w:t>
                            </w:r>
                          </w:p>
                          <w:p w14:paraId="0AE25C72" w14:textId="77777777" w:rsidR="008F3E99"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Pr>
                                <w:sz w:val="28"/>
                                <w:szCs w:val="28"/>
                              </w:rPr>
                              <w:t>Schedule Audit for Friday afternoon.</w:t>
                            </w:r>
                          </w:p>
                          <w:p w14:paraId="29013F4E" w14:textId="77777777" w:rsidR="008F3E99"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Pr>
                                <w:sz w:val="28"/>
                                <w:szCs w:val="28"/>
                              </w:rPr>
                              <w:t>Wear appropriate attire:</w:t>
                            </w:r>
                          </w:p>
                          <w:p w14:paraId="2FE66E86" w14:textId="77777777" w:rsidR="008F3E99" w:rsidRPr="00D314B4" w:rsidRDefault="008F3E99" w:rsidP="00D314B4">
                            <w:pPr>
                              <w:numPr>
                                <w:ilvl w:val="1"/>
                                <w:numId w:val="16"/>
                              </w:numPr>
                              <w:autoSpaceDE w:val="0"/>
                              <w:autoSpaceDN w:val="0"/>
                              <w:adjustRightInd w:val="0"/>
                              <w:spacing w:before="120" w:after="120" w:line="240" w:lineRule="auto"/>
                              <w:rPr>
                                <w:sz w:val="28"/>
                                <w:szCs w:val="28"/>
                              </w:rPr>
                            </w:pPr>
                            <w:r>
                              <w:rPr>
                                <w:sz w:val="28"/>
                                <w:szCs w:val="28"/>
                              </w:rPr>
                              <w:t>Clerical people in clerical attire, etc.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01B9C" id="Text Box 52" o:spid="_x0000_s1032" type="#_x0000_t202" style="position:absolute;left:0;text-align:left;margin-left:54.75pt;margin-top:1.45pt;width:364.5pt;height:45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" fillcolor="#c4bc96 [2414]" stroked="f">
                <v:textbox>
                  <w:txbxContent>
                    <w:p w14:paraId="358E61F8" w14:textId="77777777" w:rsidR="008F3E99" w:rsidRDefault="008F3E99" w:rsidP="00D314B4">
                      <w:pPr>
                        <w:autoSpaceDE w:val="0"/>
                        <w:autoSpaceDN w:val="0"/>
                        <w:adjustRightInd w:val="0"/>
                        <w:jc w:val="center"/>
                        <w:rPr>
                          <w:rFonts w:ascii="Verdana" w:hAnsi="Verdana"/>
                          <w:b/>
                          <w:sz w:val="28"/>
                          <w:szCs w:val="28"/>
                        </w:rPr>
                      </w:pPr>
                      <w:r>
                        <w:rPr>
                          <w:noProof/>
                        </w:rPr>
                        <w:drawing>
                          <wp:inline distT="0" distB="0" distL="0" distR="0" wp14:anchorId="26A2C7FC" wp14:editId="4DDEC46B">
                            <wp:extent cx="228600" cy="333375"/>
                            <wp:effectExtent l="19050" t="0" r="0" b="0"/>
                            <wp:docPr id="10" name="Picture 5" descr="checkm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eckmrk"/>
                                    <pic:cNvPicPr>
                                      <a:picLocks noChangeAspect="1" noChangeArrowheads="1"/>
                                    </pic:cNvPicPr>
                                  </pic:nvPicPr>
                                  <pic:blipFill>
                                    <a:blip r:embed="rId20"/>
                                    <a:srcRect/>
                                    <a:stretch>
                                      <a:fillRect/>
                                    </a:stretch>
                                  </pic:blipFill>
                                  <pic:spPr bwMode="auto">
                                    <a:xfrm>
                                      <a:off x="0" y="0"/>
                                      <a:ext cx="228600" cy="333375"/>
                                    </a:xfrm>
                                    <a:prstGeom prst="rect">
                                      <a:avLst/>
                                    </a:prstGeom>
                                    <a:noFill/>
                                    <a:ln w="9525">
                                      <a:noFill/>
                                      <a:miter lim="800000"/>
                                      <a:headEnd/>
                                      <a:tailEnd/>
                                    </a:ln>
                                  </pic:spPr>
                                </pic:pic>
                              </a:graphicData>
                            </a:graphic>
                          </wp:inline>
                        </w:drawing>
                      </w:r>
                      <w:r>
                        <w:rPr>
                          <w:rFonts w:ascii="Verdana" w:hAnsi="Verdana"/>
                          <w:b/>
                          <w:sz w:val="28"/>
                          <w:szCs w:val="28"/>
                        </w:rPr>
                        <w:t>Points to Remember</w:t>
                      </w:r>
                    </w:p>
                    <w:p w14:paraId="32512FB3" w14:textId="77777777" w:rsidR="008F3E99" w:rsidRPr="003D11E3"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3D11E3">
                        <w:rPr>
                          <w:sz w:val="28"/>
                          <w:szCs w:val="28"/>
                        </w:rPr>
                        <w:t xml:space="preserve">Assign knowledgeable, friendly staff </w:t>
                      </w:r>
                      <w:r>
                        <w:rPr>
                          <w:sz w:val="28"/>
                          <w:szCs w:val="28"/>
                        </w:rPr>
                        <w:t>person to work with the auditor.</w:t>
                      </w:r>
                    </w:p>
                    <w:p w14:paraId="6F9FC03D" w14:textId="77777777" w:rsidR="008F3E99" w:rsidRPr="003D11E3"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3D11E3">
                        <w:rPr>
                          <w:sz w:val="28"/>
                          <w:szCs w:val="28"/>
                        </w:rPr>
                        <w:t>Treat auditor as a welcomed guest –</w:t>
                      </w:r>
                      <w:r>
                        <w:rPr>
                          <w:sz w:val="28"/>
                          <w:szCs w:val="28"/>
                        </w:rPr>
                        <w:t xml:space="preserve"> </w:t>
                      </w:r>
                      <w:r w:rsidRPr="003D11E3">
                        <w:rPr>
                          <w:sz w:val="28"/>
                          <w:szCs w:val="28"/>
                        </w:rPr>
                        <w:t>prov</w:t>
                      </w:r>
                      <w:r>
                        <w:rPr>
                          <w:sz w:val="28"/>
                          <w:szCs w:val="28"/>
                        </w:rPr>
                        <w:t>ide a clean, well-lit workspace.</w:t>
                      </w:r>
                    </w:p>
                    <w:p w14:paraId="5E9ED8AC" w14:textId="77777777" w:rsidR="008F3E99"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D314B4">
                        <w:rPr>
                          <w:sz w:val="28"/>
                          <w:szCs w:val="28"/>
                        </w:rPr>
                        <w:t>Present Auditor with your Premium Audit Package:</w:t>
                      </w:r>
                    </w:p>
                    <w:p w14:paraId="0EEB29B6" w14:textId="77777777" w:rsidR="008F3E99" w:rsidRPr="003D11E3" w:rsidRDefault="008F3E99" w:rsidP="00D314B4">
                      <w:pPr>
                        <w:numPr>
                          <w:ilvl w:val="1"/>
                          <w:numId w:val="16"/>
                        </w:numPr>
                        <w:autoSpaceDE w:val="0"/>
                        <w:autoSpaceDN w:val="0"/>
                        <w:adjustRightInd w:val="0"/>
                        <w:spacing w:before="120" w:after="120" w:line="240" w:lineRule="auto"/>
                        <w:rPr>
                          <w:sz w:val="28"/>
                          <w:szCs w:val="28"/>
                        </w:rPr>
                      </w:pPr>
                      <w:r w:rsidRPr="003D11E3">
                        <w:rPr>
                          <w:sz w:val="28"/>
                          <w:szCs w:val="28"/>
                        </w:rPr>
                        <w:t>Summary worksheet</w:t>
                      </w:r>
                    </w:p>
                    <w:p w14:paraId="6EABDBD1" w14:textId="77777777" w:rsidR="008F3E99" w:rsidRPr="003D11E3" w:rsidRDefault="008F3E99" w:rsidP="00D314B4">
                      <w:pPr>
                        <w:numPr>
                          <w:ilvl w:val="1"/>
                          <w:numId w:val="16"/>
                        </w:numPr>
                        <w:autoSpaceDE w:val="0"/>
                        <w:autoSpaceDN w:val="0"/>
                        <w:adjustRightInd w:val="0"/>
                        <w:spacing w:before="120" w:after="120" w:line="240" w:lineRule="auto"/>
                        <w:rPr>
                          <w:sz w:val="28"/>
                          <w:szCs w:val="28"/>
                        </w:rPr>
                      </w:pPr>
                      <w:r w:rsidRPr="003D11E3">
                        <w:rPr>
                          <w:sz w:val="28"/>
                          <w:szCs w:val="28"/>
                        </w:rPr>
                        <w:t>Copies of payroll report</w:t>
                      </w:r>
                    </w:p>
                    <w:p w14:paraId="521CE3AD" w14:textId="77777777" w:rsidR="008F3E99" w:rsidRPr="003D11E3" w:rsidRDefault="008F3E99" w:rsidP="00D314B4">
                      <w:pPr>
                        <w:numPr>
                          <w:ilvl w:val="1"/>
                          <w:numId w:val="16"/>
                        </w:numPr>
                        <w:autoSpaceDE w:val="0"/>
                        <w:autoSpaceDN w:val="0"/>
                        <w:adjustRightInd w:val="0"/>
                        <w:spacing w:before="120" w:after="120" w:line="240" w:lineRule="auto"/>
                        <w:rPr>
                          <w:sz w:val="28"/>
                          <w:szCs w:val="28"/>
                        </w:rPr>
                      </w:pPr>
                      <w:r w:rsidRPr="003D11E3">
                        <w:rPr>
                          <w:sz w:val="28"/>
                          <w:szCs w:val="28"/>
                        </w:rPr>
                        <w:t>Copy of payroll tax returns (941, NYS-45-ATT, W-4-B)</w:t>
                      </w:r>
                    </w:p>
                    <w:p w14:paraId="39573C57" w14:textId="77777777" w:rsidR="008F3E99" w:rsidRDefault="008F3E99" w:rsidP="00D314B4">
                      <w:pPr>
                        <w:numPr>
                          <w:ilvl w:val="1"/>
                          <w:numId w:val="16"/>
                        </w:numPr>
                        <w:autoSpaceDE w:val="0"/>
                        <w:autoSpaceDN w:val="0"/>
                        <w:adjustRightInd w:val="0"/>
                        <w:spacing w:before="120" w:after="120" w:line="240" w:lineRule="auto"/>
                        <w:rPr>
                          <w:sz w:val="28"/>
                          <w:szCs w:val="28"/>
                        </w:rPr>
                      </w:pPr>
                      <w:r w:rsidRPr="003D11E3">
                        <w:rPr>
                          <w:sz w:val="28"/>
                          <w:szCs w:val="28"/>
                        </w:rPr>
                        <w:t>Copies of certificates of insurance</w:t>
                      </w:r>
                    </w:p>
                    <w:p w14:paraId="62B29CEF" w14:textId="77777777" w:rsidR="008F3E99" w:rsidRDefault="008F3E99" w:rsidP="00D314B4">
                      <w:pPr>
                        <w:numPr>
                          <w:ilvl w:val="1"/>
                          <w:numId w:val="16"/>
                        </w:numPr>
                        <w:autoSpaceDE w:val="0"/>
                        <w:autoSpaceDN w:val="0"/>
                        <w:adjustRightInd w:val="0"/>
                        <w:spacing w:before="120" w:after="120" w:line="240" w:lineRule="auto"/>
                        <w:rPr>
                          <w:sz w:val="28"/>
                          <w:szCs w:val="28"/>
                        </w:rPr>
                      </w:pPr>
                      <w:r w:rsidRPr="00D314B4">
                        <w:rPr>
                          <w:sz w:val="28"/>
                          <w:szCs w:val="28"/>
                        </w:rPr>
                        <w:t>Contracts with bills/invoices showing breakout of materials</w:t>
                      </w:r>
                    </w:p>
                    <w:p w14:paraId="793B7A07" w14:textId="77777777" w:rsidR="008F3E99" w:rsidRPr="00D314B4" w:rsidRDefault="008F3E99" w:rsidP="00D314B4">
                      <w:pPr>
                        <w:numPr>
                          <w:ilvl w:val="1"/>
                          <w:numId w:val="16"/>
                        </w:numPr>
                        <w:tabs>
                          <w:tab w:val="num" w:pos="720"/>
                        </w:tabs>
                        <w:autoSpaceDE w:val="0"/>
                        <w:autoSpaceDN w:val="0"/>
                        <w:adjustRightInd w:val="0"/>
                        <w:spacing w:before="120" w:after="120" w:line="240" w:lineRule="auto"/>
                        <w:rPr>
                          <w:sz w:val="28"/>
                          <w:szCs w:val="28"/>
                        </w:rPr>
                      </w:pPr>
                      <w:r w:rsidRPr="00D314B4">
                        <w:rPr>
                          <w:sz w:val="28"/>
                          <w:szCs w:val="28"/>
                        </w:rPr>
                        <w:t>Cash</w:t>
                      </w:r>
                      <w:r>
                        <w:rPr>
                          <w:sz w:val="28"/>
                          <w:szCs w:val="28"/>
                        </w:rPr>
                        <w:t xml:space="preserve"> book/check book/general ledger</w:t>
                      </w:r>
                    </w:p>
                    <w:p w14:paraId="79C54C62" w14:textId="77777777" w:rsidR="008F3E99" w:rsidRPr="00D314B4"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D314B4">
                        <w:rPr>
                          <w:sz w:val="28"/>
                          <w:szCs w:val="28"/>
                        </w:rPr>
                        <w:t>Offer no information unless Auditor asks for it</w:t>
                      </w:r>
                      <w:r>
                        <w:rPr>
                          <w:sz w:val="28"/>
                          <w:szCs w:val="28"/>
                        </w:rPr>
                        <w:t>.</w:t>
                      </w:r>
                    </w:p>
                    <w:p w14:paraId="211056E5" w14:textId="77777777" w:rsidR="008F3E99"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sidRPr="00D314B4">
                        <w:rPr>
                          <w:sz w:val="28"/>
                          <w:szCs w:val="28"/>
                        </w:rPr>
                        <w:t>Escort Auditor if Auditor asks to tour facilities</w:t>
                      </w:r>
                      <w:r>
                        <w:rPr>
                          <w:sz w:val="28"/>
                          <w:szCs w:val="28"/>
                        </w:rPr>
                        <w:t>.</w:t>
                      </w:r>
                    </w:p>
                    <w:p w14:paraId="0AE25C72" w14:textId="77777777" w:rsidR="008F3E99"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Pr>
                          <w:sz w:val="28"/>
                          <w:szCs w:val="28"/>
                        </w:rPr>
                        <w:t>Schedule Audit for Friday afternoon.</w:t>
                      </w:r>
                    </w:p>
                    <w:p w14:paraId="29013F4E" w14:textId="77777777" w:rsidR="008F3E99" w:rsidRDefault="008F3E99" w:rsidP="00D314B4">
                      <w:pPr>
                        <w:numPr>
                          <w:ilvl w:val="0"/>
                          <w:numId w:val="16"/>
                        </w:numPr>
                        <w:tabs>
                          <w:tab w:val="clear" w:pos="900"/>
                          <w:tab w:val="num" w:pos="720"/>
                        </w:tabs>
                        <w:autoSpaceDE w:val="0"/>
                        <w:autoSpaceDN w:val="0"/>
                        <w:adjustRightInd w:val="0"/>
                        <w:spacing w:before="120" w:after="120" w:line="240" w:lineRule="auto"/>
                        <w:ind w:left="720"/>
                        <w:rPr>
                          <w:sz w:val="28"/>
                          <w:szCs w:val="28"/>
                        </w:rPr>
                      </w:pPr>
                      <w:r>
                        <w:rPr>
                          <w:sz w:val="28"/>
                          <w:szCs w:val="28"/>
                        </w:rPr>
                        <w:t>Wear appropriate attire:</w:t>
                      </w:r>
                    </w:p>
                    <w:p w14:paraId="2FE66E86" w14:textId="77777777" w:rsidR="008F3E99" w:rsidRPr="00D314B4" w:rsidRDefault="008F3E99" w:rsidP="00D314B4">
                      <w:pPr>
                        <w:numPr>
                          <w:ilvl w:val="1"/>
                          <w:numId w:val="16"/>
                        </w:numPr>
                        <w:autoSpaceDE w:val="0"/>
                        <w:autoSpaceDN w:val="0"/>
                        <w:adjustRightInd w:val="0"/>
                        <w:spacing w:before="120" w:after="120" w:line="240" w:lineRule="auto"/>
                        <w:rPr>
                          <w:sz w:val="28"/>
                          <w:szCs w:val="28"/>
                        </w:rPr>
                      </w:pPr>
                      <w:r>
                        <w:rPr>
                          <w:sz w:val="28"/>
                          <w:szCs w:val="28"/>
                        </w:rPr>
                        <w:t>Clerical people in clerical attire, etc.</w:t>
                      </w:r>
                    </w:p>
                  </w:txbxContent>
                </v:textbox>
              </v:shape>
            </w:pict>
          </mc:Fallback>
        </mc:AlternateContent>
      </w:r>
    </w:p>
    <w:p w14:paraId="4789E85D" w14:textId="77777777" w:rsidR="00605D97" w:rsidRDefault="00605D97" w:rsidP="00D314B4">
      <w:pPr>
        <w:autoSpaceDE w:val="0"/>
        <w:autoSpaceDN w:val="0"/>
        <w:adjustRightInd w:val="0"/>
        <w:spacing w:after="0" w:line="240" w:lineRule="auto"/>
        <w:ind w:left="900"/>
        <w:rPr>
          <w:sz w:val="28"/>
          <w:szCs w:val="28"/>
        </w:rPr>
      </w:pPr>
    </w:p>
    <w:p w14:paraId="10A41347" w14:textId="77777777" w:rsidR="00605D97" w:rsidRDefault="00605D97" w:rsidP="00D314B4">
      <w:pPr>
        <w:autoSpaceDE w:val="0"/>
        <w:autoSpaceDN w:val="0"/>
        <w:adjustRightInd w:val="0"/>
        <w:spacing w:after="0" w:line="240" w:lineRule="auto"/>
        <w:ind w:left="900"/>
        <w:rPr>
          <w:sz w:val="28"/>
          <w:szCs w:val="28"/>
        </w:rPr>
      </w:pPr>
    </w:p>
    <w:p w14:paraId="018435F5" w14:textId="77777777" w:rsidR="00605D97" w:rsidRDefault="00605D97" w:rsidP="00D314B4">
      <w:pPr>
        <w:autoSpaceDE w:val="0"/>
        <w:autoSpaceDN w:val="0"/>
        <w:adjustRightInd w:val="0"/>
        <w:spacing w:after="0" w:line="240" w:lineRule="auto"/>
        <w:ind w:left="900"/>
        <w:rPr>
          <w:sz w:val="28"/>
          <w:szCs w:val="28"/>
        </w:rPr>
      </w:pPr>
    </w:p>
    <w:p w14:paraId="48169D18" w14:textId="77777777" w:rsidR="00605D97" w:rsidRDefault="00605D97" w:rsidP="00D314B4">
      <w:pPr>
        <w:autoSpaceDE w:val="0"/>
        <w:autoSpaceDN w:val="0"/>
        <w:adjustRightInd w:val="0"/>
        <w:spacing w:after="0" w:line="240" w:lineRule="auto"/>
        <w:ind w:left="900"/>
        <w:rPr>
          <w:sz w:val="28"/>
          <w:szCs w:val="28"/>
        </w:rPr>
      </w:pPr>
    </w:p>
    <w:p w14:paraId="26957830" w14:textId="77777777" w:rsidR="00605D97" w:rsidRDefault="00605D97" w:rsidP="00D314B4">
      <w:pPr>
        <w:autoSpaceDE w:val="0"/>
        <w:autoSpaceDN w:val="0"/>
        <w:adjustRightInd w:val="0"/>
        <w:spacing w:after="0" w:line="240" w:lineRule="auto"/>
        <w:ind w:left="900"/>
        <w:rPr>
          <w:sz w:val="28"/>
          <w:szCs w:val="28"/>
        </w:rPr>
      </w:pPr>
    </w:p>
    <w:p w14:paraId="4F309FE7" w14:textId="77777777" w:rsidR="00605D97" w:rsidRDefault="00605D97" w:rsidP="00D314B4">
      <w:pPr>
        <w:autoSpaceDE w:val="0"/>
        <w:autoSpaceDN w:val="0"/>
        <w:adjustRightInd w:val="0"/>
        <w:spacing w:after="0" w:line="240" w:lineRule="auto"/>
        <w:ind w:left="900"/>
        <w:rPr>
          <w:sz w:val="28"/>
          <w:szCs w:val="28"/>
        </w:rPr>
      </w:pPr>
    </w:p>
    <w:p w14:paraId="1773524A" w14:textId="77777777" w:rsidR="00605D97" w:rsidRDefault="00605D97" w:rsidP="00D314B4">
      <w:pPr>
        <w:autoSpaceDE w:val="0"/>
        <w:autoSpaceDN w:val="0"/>
        <w:adjustRightInd w:val="0"/>
        <w:spacing w:after="0" w:line="240" w:lineRule="auto"/>
        <w:ind w:left="900"/>
        <w:rPr>
          <w:sz w:val="28"/>
          <w:szCs w:val="28"/>
        </w:rPr>
      </w:pPr>
    </w:p>
    <w:p w14:paraId="3E288D8A" w14:textId="77777777" w:rsidR="00605D97" w:rsidRDefault="00605D97" w:rsidP="00D314B4">
      <w:pPr>
        <w:autoSpaceDE w:val="0"/>
        <w:autoSpaceDN w:val="0"/>
        <w:adjustRightInd w:val="0"/>
        <w:spacing w:after="0" w:line="240" w:lineRule="auto"/>
        <w:ind w:left="900"/>
        <w:rPr>
          <w:sz w:val="28"/>
          <w:szCs w:val="28"/>
        </w:rPr>
      </w:pPr>
    </w:p>
    <w:p w14:paraId="34CACADD" w14:textId="77777777" w:rsidR="00605D97" w:rsidRDefault="00605D97" w:rsidP="00D314B4">
      <w:pPr>
        <w:autoSpaceDE w:val="0"/>
        <w:autoSpaceDN w:val="0"/>
        <w:adjustRightInd w:val="0"/>
        <w:spacing w:after="0" w:line="240" w:lineRule="auto"/>
        <w:ind w:left="900"/>
        <w:rPr>
          <w:sz w:val="28"/>
          <w:szCs w:val="28"/>
        </w:rPr>
      </w:pPr>
    </w:p>
    <w:p w14:paraId="62D5510E" w14:textId="77777777" w:rsidR="00605D97" w:rsidRDefault="00605D97" w:rsidP="00D314B4">
      <w:pPr>
        <w:autoSpaceDE w:val="0"/>
        <w:autoSpaceDN w:val="0"/>
        <w:adjustRightInd w:val="0"/>
        <w:spacing w:after="0" w:line="240" w:lineRule="auto"/>
        <w:ind w:left="900"/>
        <w:rPr>
          <w:sz w:val="28"/>
          <w:szCs w:val="28"/>
        </w:rPr>
      </w:pPr>
    </w:p>
    <w:p w14:paraId="2C937EF2" w14:textId="77777777" w:rsidR="00605D97" w:rsidRDefault="00605D97" w:rsidP="00D314B4">
      <w:pPr>
        <w:autoSpaceDE w:val="0"/>
        <w:autoSpaceDN w:val="0"/>
        <w:adjustRightInd w:val="0"/>
        <w:spacing w:after="0" w:line="240" w:lineRule="auto"/>
        <w:ind w:left="900"/>
        <w:rPr>
          <w:sz w:val="28"/>
          <w:szCs w:val="28"/>
        </w:rPr>
      </w:pPr>
    </w:p>
    <w:p w14:paraId="3179E33B" w14:textId="77777777" w:rsidR="00605D97" w:rsidRDefault="00605D97" w:rsidP="00D314B4">
      <w:pPr>
        <w:autoSpaceDE w:val="0"/>
        <w:autoSpaceDN w:val="0"/>
        <w:adjustRightInd w:val="0"/>
        <w:spacing w:after="0" w:line="240" w:lineRule="auto"/>
        <w:ind w:left="900"/>
        <w:rPr>
          <w:sz w:val="28"/>
          <w:szCs w:val="28"/>
        </w:rPr>
      </w:pPr>
    </w:p>
    <w:p w14:paraId="2C0F15B1" w14:textId="77777777" w:rsidR="00605D97" w:rsidRDefault="00605D97" w:rsidP="00D314B4">
      <w:pPr>
        <w:autoSpaceDE w:val="0"/>
        <w:autoSpaceDN w:val="0"/>
        <w:adjustRightInd w:val="0"/>
        <w:spacing w:after="0" w:line="240" w:lineRule="auto"/>
        <w:ind w:left="900"/>
        <w:rPr>
          <w:sz w:val="28"/>
          <w:szCs w:val="28"/>
        </w:rPr>
      </w:pPr>
    </w:p>
    <w:p w14:paraId="59BFF72C" w14:textId="77777777" w:rsidR="00605D97" w:rsidRDefault="00605D97" w:rsidP="00D314B4">
      <w:pPr>
        <w:autoSpaceDE w:val="0"/>
        <w:autoSpaceDN w:val="0"/>
        <w:adjustRightInd w:val="0"/>
        <w:spacing w:after="0" w:line="240" w:lineRule="auto"/>
        <w:ind w:left="900"/>
        <w:rPr>
          <w:sz w:val="28"/>
          <w:szCs w:val="28"/>
        </w:rPr>
      </w:pPr>
    </w:p>
    <w:p w14:paraId="347A44F4" w14:textId="77777777" w:rsidR="00605D97" w:rsidRDefault="00605D97" w:rsidP="00D314B4">
      <w:pPr>
        <w:autoSpaceDE w:val="0"/>
        <w:autoSpaceDN w:val="0"/>
        <w:adjustRightInd w:val="0"/>
        <w:spacing w:after="0" w:line="240" w:lineRule="auto"/>
        <w:ind w:left="900"/>
        <w:rPr>
          <w:sz w:val="28"/>
          <w:szCs w:val="28"/>
        </w:rPr>
      </w:pPr>
    </w:p>
    <w:p w14:paraId="51B402AE" w14:textId="77777777" w:rsidR="00605D97" w:rsidRDefault="00605D97" w:rsidP="00D314B4">
      <w:pPr>
        <w:autoSpaceDE w:val="0"/>
        <w:autoSpaceDN w:val="0"/>
        <w:adjustRightInd w:val="0"/>
        <w:spacing w:after="0" w:line="240" w:lineRule="auto"/>
        <w:ind w:left="900"/>
        <w:rPr>
          <w:sz w:val="28"/>
          <w:szCs w:val="28"/>
        </w:rPr>
      </w:pPr>
    </w:p>
    <w:p w14:paraId="01D7B657" w14:textId="77777777" w:rsidR="00605D97" w:rsidRDefault="00605D97" w:rsidP="00D314B4">
      <w:pPr>
        <w:autoSpaceDE w:val="0"/>
        <w:autoSpaceDN w:val="0"/>
        <w:adjustRightInd w:val="0"/>
        <w:spacing w:after="0" w:line="240" w:lineRule="auto"/>
        <w:ind w:left="900"/>
        <w:rPr>
          <w:sz w:val="28"/>
          <w:szCs w:val="28"/>
        </w:rPr>
      </w:pPr>
    </w:p>
    <w:p w14:paraId="4B7AD503" w14:textId="77777777" w:rsidR="00605D97" w:rsidRDefault="00605D97" w:rsidP="00D314B4">
      <w:pPr>
        <w:autoSpaceDE w:val="0"/>
        <w:autoSpaceDN w:val="0"/>
        <w:adjustRightInd w:val="0"/>
        <w:spacing w:after="0" w:line="240" w:lineRule="auto"/>
        <w:ind w:left="900"/>
        <w:rPr>
          <w:sz w:val="28"/>
          <w:szCs w:val="28"/>
        </w:rPr>
      </w:pPr>
    </w:p>
    <w:p w14:paraId="424AB0C7" w14:textId="77777777" w:rsidR="00605D97" w:rsidRDefault="00605D97" w:rsidP="00D314B4">
      <w:pPr>
        <w:autoSpaceDE w:val="0"/>
        <w:autoSpaceDN w:val="0"/>
        <w:adjustRightInd w:val="0"/>
        <w:spacing w:after="0" w:line="240" w:lineRule="auto"/>
        <w:ind w:left="900"/>
        <w:rPr>
          <w:sz w:val="28"/>
          <w:szCs w:val="28"/>
        </w:rPr>
      </w:pPr>
    </w:p>
    <w:p w14:paraId="466CA739" w14:textId="77777777" w:rsidR="00605D97" w:rsidRDefault="00605D97" w:rsidP="00D314B4">
      <w:pPr>
        <w:autoSpaceDE w:val="0"/>
        <w:autoSpaceDN w:val="0"/>
        <w:adjustRightInd w:val="0"/>
        <w:spacing w:after="0" w:line="240" w:lineRule="auto"/>
        <w:ind w:left="900"/>
        <w:rPr>
          <w:sz w:val="28"/>
          <w:szCs w:val="28"/>
        </w:rPr>
      </w:pPr>
    </w:p>
    <w:p w14:paraId="515802E2" w14:textId="77777777" w:rsidR="00605D97" w:rsidRDefault="00605D97" w:rsidP="00D314B4">
      <w:pPr>
        <w:autoSpaceDE w:val="0"/>
        <w:autoSpaceDN w:val="0"/>
        <w:adjustRightInd w:val="0"/>
        <w:spacing w:after="0" w:line="240" w:lineRule="auto"/>
        <w:ind w:left="900"/>
        <w:rPr>
          <w:sz w:val="28"/>
          <w:szCs w:val="28"/>
        </w:rPr>
      </w:pPr>
    </w:p>
    <w:p w14:paraId="38737563" w14:textId="77777777" w:rsidR="00605D97" w:rsidRDefault="00605D97" w:rsidP="00D314B4">
      <w:pPr>
        <w:autoSpaceDE w:val="0"/>
        <w:autoSpaceDN w:val="0"/>
        <w:adjustRightInd w:val="0"/>
        <w:spacing w:after="0" w:line="240" w:lineRule="auto"/>
        <w:ind w:left="900"/>
        <w:rPr>
          <w:sz w:val="28"/>
          <w:szCs w:val="28"/>
        </w:rPr>
      </w:pPr>
    </w:p>
    <w:p w14:paraId="406B3646" w14:textId="77777777" w:rsidR="00605D97" w:rsidRDefault="00605D97" w:rsidP="00D314B4">
      <w:pPr>
        <w:autoSpaceDE w:val="0"/>
        <w:autoSpaceDN w:val="0"/>
        <w:adjustRightInd w:val="0"/>
        <w:spacing w:after="0" w:line="240" w:lineRule="auto"/>
        <w:ind w:left="900"/>
        <w:rPr>
          <w:sz w:val="28"/>
          <w:szCs w:val="28"/>
        </w:rPr>
      </w:pPr>
    </w:p>
    <w:p w14:paraId="6C0DF711" w14:textId="77777777" w:rsidR="00605D97" w:rsidRDefault="00605D97" w:rsidP="00D314B4">
      <w:pPr>
        <w:autoSpaceDE w:val="0"/>
        <w:autoSpaceDN w:val="0"/>
        <w:adjustRightInd w:val="0"/>
        <w:spacing w:after="0" w:line="240" w:lineRule="auto"/>
        <w:ind w:left="900"/>
        <w:rPr>
          <w:sz w:val="28"/>
          <w:szCs w:val="28"/>
        </w:rPr>
      </w:pPr>
    </w:p>
    <w:p w14:paraId="6ECC26A2" w14:textId="77777777" w:rsidR="00605D97" w:rsidRDefault="00605D97" w:rsidP="00D314B4">
      <w:pPr>
        <w:autoSpaceDE w:val="0"/>
        <w:autoSpaceDN w:val="0"/>
        <w:adjustRightInd w:val="0"/>
        <w:spacing w:after="0" w:line="240" w:lineRule="auto"/>
        <w:ind w:left="900"/>
        <w:rPr>
          <w:sz w:val="28"/>
          <w:szCs w:val="28"/>
        </w:rPr>
      </w:pPr>
    </w:p>
    <w:p w14:paraId="28F2FE94" w14:textId="77777777" w:rsidR="00605D97" w:rsidRDefault="00605D97" w:rsidP="00D314B4">
      <w:pPr>
        <w:autoSpaceDE w:val="0"/>
        <w:autoSpaceDN w:val="0"/>
        <w:adjustRightInd w:val="0"/>
        <w:spacing w:after="0" w:line="240" w:lineRule="auto"/>
        <w:ind w:left="900"/>
        <w:rPr>
          <w:sz w:val="28"/>
          <w:szCs w:val="28"/>
        </w:rPr>
      </w:pPr>
    </w:p>
    <w:p w14:paraId="0D1D32A2" w14:textId="77777777" w:rsidR="00605D97" w:rsidRDefault="00605D97" w:rsidP="00D314B4">
      <w:pPr>
        <w:autoSpaceDE w:val="0"/>
        <w:autoSpaceDN w:val="0"/>
        <w:adjustRightInd w:val="0"/>
        <w:spacing w:after="0" w:line="240" w:lineRule="auto"/>
        <w:ind w:left="900"/>
        <w:rPr>
          <w:sz w:val="28"/>
          <w:szCs w:val="28"/>
        </w:rPr>
      </w:pPr>
    </w:p>
    <w:p w14:paraId="342C338A" w14:textId="77777777" w:rsidR="00605D97" w:rsidRDefault="00605D97" w:rsidP="00D314B4">
      <w:pPr>
        <w:autoSpaceDE w:val="0"/>
        <w:autoSpaceDN w:val="0"/>
        <w:adjustRightInd w:val="0"/>
        <w:spacing w:after="0" w:line="240" w:lineRule="auto"/>
        <w:ind w:left="900"/>
        <w:rPr>
          <w:sz w:val="28"/>
          <w:szCs w:val="28"/>
        </w:rPr>
      </w:pPr>
    </w:p>
    <w:p w14:paraId="1EC201F0" w14:textId="77777777" w:rsidR="00605D97" w:rsidRPr="003D11E3" w:rsidRDefault="00605D97" w:rsidP="00D314B4">
      <w:pPr>
        <w:autoSpaceDE w:val="0"/>
        <w:autoSpaceDN w:val="0"/>
        <w:adjustRightInd w:val="0"/>
        <w:spacing w:after="0" w:line="240" w:lineRule="auto"/>
        <w:ind w:left="900"/>
        <w:rPr>
          <w:sz w:val="28"/>
          <w:szCs w:val="28"/>
        </w:rPr>
      </w:pPr>
    </w:p>
    <w:sectPr w:rsidR="00605D97" w:rsidRPr="003D11E3" w:rsidSect="008F3E99">
      <w:headerReference w:type="default" r:id="rId21"/>
      <w:footerReference w:type="default" r:id="rId22"/>
      <w:pgSz w:w="12240" w:h="15840"/>
      <w:pgMar w:top="1890" w:right="900" w:bottom="117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FE623" w14:textId="77777777" w:rsidR="00B94BEA" w:rsidRDefault="00B94BEA" w:rsidP="006F118C">
      <w:pPr>
        <w:spacing w:after="0" w:line="240" w:lineRule="auto"/>
      </w:pPr>
      <w:r>
        <w:separator/>
      </w:r>
    </w:p>
  </w:endnote>
  <w:endnote w:type="continuationSeparator" w:id="0">
    <w:p w14:paraId="12E8B813" w14:textId="77777777" w:rsidR="00B94BEA" w:rsidRDefault="00B94BEA" w:rsidP="006F1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11C19" w14:textId="62DE3093" w:rsidR="008F3E99" w:rsidRDefault="008F3E99" w:rsidP="00E54244">
    <w:pPr>
      <w:pStyle w:val="Footer"/>
      <w:jc w:val="both"/>
      <w:rPr>
        <w:rFonts w:ascii="Arial" w:hAnsi="Arial" w:cs="Arial"/>
        <w:sz w:val="20"/>
        <w:szCs w:val="20"/>
      </w:rPr>
    </w:pPr>
    <w:r w:rsidRPr="006F118C">
      <w:rPr>
        <w:rFonts w:ascii="Arial" w:hAnsi="Arial" w:cs="Arial"/>
        <w:sz w:val="20"/>
        <w:szCs w:val="20"/>
      </w:rPr>
      <w:t>© Institute of WorkComp Professionals 20</w:t>
    </w:r>
    <w:r w:rsidR="0004469A">
      <w:rPr>
        <w:rFonts w:ascii="Arial" w:hAnsi="Arial" w:cs="Arial"/>
        <w:sz w:val="20"/>
        <w:szCs w:val="20"/>
      </w:rPr>
      <w:t>22</w:t>
    </w:r>
    <w:r w:rsidRPr="006F118C">
      <w:rPr>
        <w:rFonts w:ascii="Arial" w:hAnsi="Arial" w:cs="Arial"/>
        <w:sz w:val="20"/>
        <w:szCs w:val="20"/>
      </w:rPr>
      <w:tab/>
    </w:r>
    <w:r w:rsidRPr="006F118C">
      <w:rPr>
        <w:rFonts w:ascii="Arial" w:hAnsi="Arial" w:cs="Arial"/>
        <w:sz w:val="20"/>
        <w:szCs w:val="20"/>
      </w:rPr>
      <w:tab/>
    </w:r>
    <w:r>
      <w:rPr>
        <w:rFonts w:ascii="Arial" w:hAnsi="Arial" w:cs="Arial"/>
        <w:sz w:val="20"/>
        <w:szCs w:val="20"/>
      </w:rPr>
      <w:t>PO Box 5437 · Asheville, NC</w:t>
    </w:r>
    <w:r w:rsidRPr="006F118C">
      <w:rPr>
        <w:rFonts w:ascii="Arial" w:hAnsi="Arial" w:cs="Arial"/>
        <w:sz w:val="20"/>
        <w:szCs w:val="20"/>
      </w:rPr>
      <w:t xml:space="preserve"> </w:t>
    </w:r>
    <w:r>
      <w:rPr>
        <w:rFonts w:ascii="Arial" w:hAnsi="Arial" w:cs="Arial"/>
        <w:sz w:val="20"/>
        <w:szCs w:val="20"/>
      </w:rPr>
      <w:t xml:space="preserve">· P: </w:t>
    </w:r>
    <w:r w:rsidRPr="006F118C">
      <w:rPr>
        <w:rFonts w:ascii="Arial" w:hAnsi="Arial" w:cs="Arial"/>
        <w:sz w:val="20"/>
        <w:szCs w:val="20"/>
      </w:rPr>
      <w:t>828-274-0959</w:t>
    </w:r>
  </w:p>
  <w:p w14:paraId="2ADFA381" w14:textId="77777777" w:rsidR="008F3E99" w:rsidRPr="006F118C" w:rsidRDefault="008F3E99" w:rsidP="00E54244">
    <w:pPr>
      <w:pStyle w:val="Footer"/>
      <w:jc w:val="both"/>
      <w:rPr>
        <w:rFonts w:ascii="Arial" w:hAnsi="Arial" w:cs="Arial"/>
        <w:sz w:val="20"/>
        <w:szCs w:val="20"/>
      </w:rPr>
    </w:pPr>
    <w:r>
      <w:rPr>
        <w:rFonts w:ascii="Arial" w:hAnsi="Arial" w:cs="Arial"/>
        <w:sz w:val="20"/>
        <w:szCs w:val="20"/>
      </w:rPr>
      <w:tab/>
    </w:r>
    <w:r>
      <w:rPr>
        <w:rFonts w:ascii="Arial" w:hAnsi="Arial" w:cs="Arial"/>
        <w:sz w:val="20"/>
        <w:szCs w:val="20"/>
      </w:rPr>
      <w:tab/>
    </w:r>
    <w:hyperlink r:id="rId1" w:history="1">
      <w:r w:rsidRPr="006F118C">
        <w:rPr>
          <w:rStyle w:val="Hyperlink"/>
          <w:rFonts w:ascii="Arial" w:hAnsi="Arial" w:cs="Arial"/>
          <w:color w:val="auto"/>
          <w:sz w:val="20"/>
          <w:szCs w:val="20"/>
          <w:u w:val="none"/>
        </w:rPr>
        <w:t>www.workcompprofessionals.com</w:t>
      </w:r>
    </w:hyperlink>
  </w:p>
  <w:p w14:paraId="60905D15" w14:textId="77777777" w:rsidR="008F3E99" w:rsidRDefault="008F3E99" w:rsidP="00E54244">
    <w:pPr>
      <w:pStyle w:val="Footer"/>
    </w:pPr>
    <w:r w:rsidRPr="006F118C">
      <w:rPr>
        <w:rFonts w:ascii="Arial" w:hAnsi="Arial" w:cs="Arial"/>
        <w:sz w:val="20"/>
        <w:szCs w:val="20"/>
      </w:rPr>
      <w:tab/>
    </w:r>
    <w:r w:rsidRPr="006F118C">
      <w:rPr>
        <w:rFonts w:ascii="Arial" w:hAnsi="Arial" w:cs="Arial"/>
        <w:sz w:val="20"/>
        <w:szCs w:val="20"/>
      </w:rPr>
      <w:tab/>
    </w:r>
    <w:hyperlink r:id="rId2" w:history="1">
      <w:r w:rsidRPr="006F118C">
        <w:rPr>
          <w:rStyle w:val="Hyperlink"/>
          <w:rFonts w:ascii="Arial" w:hAnsi="Arial" w:cs="Arial"/>
          <w:color w:val="auto"/>
          <w:sz w:val="20"/>
          <w:szCs w:val="20"/>
          <w:u w:val="none"/>
        </w:rPr>
        <w:t>Kevin@iwcpro.com</w:t>
      </w:r>
    </w:hyperlink>
    <w:r w:rsidRPr="006F118C">
      <w:rPr>
        <w:rFonts w:ascii="Arial" w:hAnsi="Arial" w:cs="Arial"/>
        <w:sz w:val="20"/>
        <w:szCs w:val="20"/>
      </w:rPr>
      <w:t xml:space="preserve"> · Preston@iwcpro.com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E47A9" w14:textId="77777777" w:rsidR="00B94BEA" w:rsidRDefault="00B94BEA" w:rsidP="006F118C">
      <w:pPr>
        <w:spacing w:after="0" w:line="240" w:lineRule="auto"/>
      </w:pPr>
      <w:r>
        <w:separator/>
      </w:r>
    </w:p>
  </w:footnote>
  <w:footnote w:type="continuationSeparator" w:id="0">
    <w:p w14:paraId="3BADC537" w14:textId="77777777" w:rsidR="00B94BEA" w:rsidRDefault="00B94BEA" w:rsidP="006F11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217951"/>
      <w:docPartObj>
        <w:docPartGallery w:val="Page Numbers (Margins)"/>
        <w:docPartUnique/>
      </w:docPartObj>
    </w:sdtPr>
    <w:sdtEndPr/>
    <w:sdtContent>
      <w:p w14:paraId="38F8708A" w14:textId="3D15C230" w:rsidR="008F3E99" w:rsidRDefault="0004469A">
        <w:pPr>
          <w:pStyle w:val="Header"/>
        </w:pPr>
        <w:r>
          <w:rPr>
            <w:noProof/>
          </w:rPr>
          <mc:AlternateContent>
            <mc:Choice Requires="wps">
              <w:drawing>
                <wp:anchor distT="0" distB="0" distL="114300" distR="114300" simplePos="0" relativeHeight="251654656" behindDoc="0" locked="0" layoutInCell="0" allowOverlap="1" wp14:anchorId="5087D0CC" wp14:editId="06C77F36">
                  <wp:simplePos x="0" y="0"/>
                  <wp:positionH relativeFrom="rightMargin">
                    <wp:posOffset>-184150</wp:posOffset>
                  </wp:positionH>
                  <wp:positionV relativeFrom="margin">
                    <wp:posOffset>-152400</wp:posOffset>
                  </wp:positionV>
                  <wp:extent cx="624840" cy="629920"/>
                  <wp:effectExtent l="0" t="0" r="3810" b="444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 cy="629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22DB6" w14:textId="77777777" w:rsidR="008F3E99" w:rsidRDefault="008F3E99">
                              <w:pPr>
                                <w:pBdr>
                                  <w:top w:val="single" w:sz="4" w:space="1" w:color="D8D8D8" w:themeColor="background1" w:themeShade="D8"/>
                                </w:pBdr>
                              </w:pPr>
                              <w:r>
                                <w:t xml:space="preserve">Page | </w:t>
                              </w:r>
                              <w:r w:rsidR="00856306">
                                <w:fldChar w:fldCharType="begin"/>
                              </w:r>
                              <w:r w:rsidR="00856306">
                                <w:instrText xml:space="preserve"> PAGE   \* MERGEFORMAT </w:instrText>
                              </w:r>
                              <w:r w:rsidR="00856306">
                                <w:fldChar w:fldCharType="separate"/>
                              </w:r>
                              <w:r w:rsidR="00144418">
                                <w:rPr>
                                  <w:noProof/>
                                </w:rPr>
                                <w:t>15</w:t>
                              </w:r>
                              <w:r w:rsidR="00856306">
                                <w:rPr>
                                  <w:noProof/>
                                </w:rP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5087D0CC" id="Rectangle 3" o:spid="_x0000_s1033" style="position:absolute;margin-left:-14.5pt;margin-top:-12pt;width:49.2pt;height:49.6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" o:allowincell="f" stroked="f">
                  <v:textbox style="mso-fit-shape-to-text:t" inset="0,,0">
                    <w:txbxContent>
                      <w:p w14:paraId="76222DB6" w14:textId="77777777" w:rsidR="008F3E99" w:rsidRDefault="008F3E99">
                        <w:pPr>
                          <w:pBdr>
                            <w:top w:val="single" w:sz="4" w:space="1" w:color="D8D8D8" w:themeColor="background1" w:themeShade="D8"/>
                          </w:pBdr>
                        </w:pPr>
                        <w:r>
                          <w:t xml:space="preserve">Page | </w:t>
                        </w:r>
                        <w:r w:rsidR="00856306">
                          <w:fldChar w:fldCharType="begin"/>
                        </w:r>
                        <w:r w:rsidR="00856306">
                          <w:instrText xml:space="preserve"> PAGE   \* MERGEFORMAT </w:instrText>
                        </w:r>
                        <w:r w:rsidR="00856306">
                          <w:fldChar w:fldCharType="separate"/>
                        </w:r>
                        <w:r w:rsidR="00144418">
                          <w:rPr>
                            <w:noProof/>
                          </w:rPr>
                          <w:t>15</w:t>
                        </w:r>
                        <w:r w:rsidR="00856306">
                          <w:rPr>
                            <w:noProof/>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7585"/>
    <w:multiLevelType w:val="hybridMultilevel"/>
    <w:tmpl w:val="A622EFF6"/>
    <w:lvl w:ilvl="0" w:tplc="0409000F">
      <w:start w:val="1"/>
      <w:numFmt w:val="decimal"/>
      <w:lvlText w:val="%1."/>
      <w:lvlJc w:val="left"/>
      <w:pPr>
        <w:ind w:left="1123" w:hanging="360"/>
      </w:pPr>
    </w:lvl>
    <w:lvl w:ilvl="1" w:tplc="04090019" w:tentative="1">
      <w:start w:val="1"/>
      <w:numFmt w:val="lowerLetter"/>
      <w:lvlText w:val="%2."/>
      <w:lvlJc w:val="left"/>
      <w:pPr>
        <w:ind w:left="184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3283" w:hanging="360"/>
      </w:pPr>
    </w:lvl>
    <w:lvl w:ilvl="4" w:tplc="04090019" w:tentative="1">
      <w:start w:val="1"/>
      <w:numFmt w:val="lowerLetter"/>
      <w:lvlText w:val="%5."/>
      <w:lvlJc w:val="left"/>
      <w:pPr>
        <w:ind w:left="4003" w:hanging="360"/>
      </w:pPr>
    </w:lvl>
    <w:lvl w:ilvl="5" w:tplc="0409001B" w:tentative="1">
      <w:start w:val="1"/>
      <w:numFmt w:val="lowerRoman"/>
      <w:lvlText w:val="%6."/>
      <w:lvlJc w:val="right"/>
      <w:pPr>
        <w:ind w:left="4723" w:hanging="180"/>
      </w:pPr>
    </w:lvl>
    <w:lvl w:ilvl="6" w:tplc="0409000F" w:tentative="1">
      <w:start w:val="1"/>
      <w:numFmt w:val="decimal"/>
      <w:lvlText w:val="%7."/>
      <w:lvlJc w:val="left"/>
      <w:pPr>
        <w:ind w:left="5443" w:hanging="360"/>
      </w:pPr>
    </w:lvl>
    <w:lvl w:ilvl="7" w:tplc="04090019" w:tentative="1">
      <w:start w:val="1"/>
      <w:numFmt w:val="lowerLetter"/>
      <w:lvlText w:val="%8."/>
      <w:lvlJc w:val="left"/>
      <w:pPr>
        <w:ind w:left="6163" w:hanging="360"/>
      </w:pPr>
    </w:lvl>
    <w:lvl w:ilvl="8" w:tplc="0409001B" w:tentative="1">
      <w:start w:val="1"/>
      <w:numFmt w:val="lowerRoman"/>
      <w:lvlText w:val="%9."/>
      <w:lvlJc w:val="right"/>
      <w:pPr>
        <w:ind w:left="6883" w:hanging="180"/>
      </w:pPr>
    </w:lvl>
  </w:abstractNum>
  <w:abstractNum w:abstractNumId="1" w15:restartNumberingAfterBreak="0">
    <w:nsid w:val="04CA5962"/>
    <w:multiLevelType w:val="hybridMultilevel"/>
    <w:tmpl w:val="CC4AE62A"/>
    <w:lvl w:ilvl="0" w:tplc="FFFFFFFF">
      <w:start w:val="1"/>
      <w:numFmt w:val="decimal"/>
      <w:pStyle w:val="WCnumberbodytext"/>
      <w:lvlText w:val="%1."/>
      <w:lvlJc w:val="left"/>
      <w:pPr>
        <w:tabs>
          <w:tab w:val="num" w:pos="810"/>
        </w:tabs>
        <w:ind w:left="810" w:hanging="360"/>
      </w:pPr>
      <w:rPr>
        <w:rFonts w:ascii="Times New Roman" w:hAnsi="Times New Roman" w:hint="default"/>
      </w:rPr>
    </w:lvl>
    <w:lvl w:ilvl="1" w:tplc="FFFFFFFF" w:tentative="1">
      <w:start w:val="1"/>
      <w:numFmt w:val="lowerLetter"/>
      <w:lvlText w:val="%2."/>
      <w:lvlJc w:val="left"/>
      <w:pPr>
        <w:tabs>
          <w:tab w:val="num" w:pos="1512"/>
        </w:tabs>
        <w:ind w:left="1512" w:hanging="360"/>
      </w:pPr>
    </w:lvl>
    <w:lvl w:ilvl="2" w:tplc="FFFFFFFF" w:tentative="1">
      <w:start w:val="1"/>
      <w:numFmt w:val="lowerRoman"/>
      <w:lvlText w:val="%3."/>
      <w:lvlJc w:val="right"/>
      <w:pPr>
        <w:tabs>
          <w:tab w:val="num" w:pos="2232"/>
        </w:tabs>
        <w:ind w:left="2232" w:hanging="180"/>
      </w:pPr>
    </w:lvl>
    <w:lvl w:ilvl="3" w:tplc="FFFFFFFF" w:tentative="1">
      <w:start w:val="1"/>
      <w:numFmt w:val="decimal"/>
      <w:lvlText w:val="%4."/>
      <w:lvlJc w:val="left"/>
      <w:pPr>
        <w:tabs>
          <w:tab w:val="num" w:pos="2952"/>
        </w:tabs>
        <w:ind w:left="2952" w:hanging="360"/>
      </w:pPr>
    </w:lvl>
    <w:lvl w:ilvl="4" w:tplc="FFFFFFFF" w:tentative="1">
      <w:start w:val="1"/>
      <w:numFmt w:val="lowerLetter"/>
      <w:lvlText w:val="%5."/>
      <w:lvlJc w:val="left"/>
      <w:pPr>
        <w:tabs>
          <w:tab w:val="num" w:pos="3672"/>
        </w:tabs>
        <w:ind w:left="3672" w:hanging="360"/>
      </w:pPr>
    </w:lvl>
    <w:lvl w:ilvl="5" w:tplc="FFFFFFFF" w:tentative="1">
      <w:start w:val="1"/>
      <w:numFmt w:val="lowerRoman"/>
      <w:lvlText w:val="%6."/>
      <w:lvlJc w:val="right"/>
      <w:pPr>
        <w:tabs>
          <w:tab w:val="num" w:pos="4392"/>
        </w:tabs>
        <w:ind w:left="4392" w:hanging="180"/>
      </w:pPr>
    </w:lvl>
    <w:lvl w:ilvl="6" w:tplc="FFFFFFFF" w:tentative="1">
      <w:start w:val="1"/>
      <w:numFmt w:val="decimal"/>
      <w:lvlText w:val="%7."/>
      <w:lvlJc w:val="left"/>
      <w:pPr>
        <w:tabs>
          <w:tab w:val="num" w:pos="5112"/>
        </w:tabs>
        <w:ind w:left="5112" w:hanging="360"/>
      </w:pPr>
    </w:lvl>
    <w:lvl w:ilvl="7" w:tplc="FFFFFFFF" w:tentative="1">
      <w:start w:val="1"/>
      <w:numFmt w:val="lowerLetter"/>
      <w:lvlText w:val="%8."/>
      <w:lvlJc w:val="left"/>
      <w:pPr>
        <w:tabs>
          <w:tab w:val="num" w:pos="5832"/>
        </w:tabs>
        <w:ind w:left="5832" w:hanging="360"/>
      </w:pPr>
    </w:lvl>
    <w:lvl w:ilvl="8" w:tplc="FFFFFFFF" w:tentative="1">
      <w:start w:val="1"/>
      <w:numFmt w:val="lowerRoman"/>
      <w:lvlText w:val="%9."/>
      <w:lvlJc w:val="right"/>
      <w:pPr>
        <w:tabs>
          <w:tab w:val="num" w:pos="6552"/>
        </w:tabs>
        <w:ind w:left="6552" w:hanging="180"/>
      </w:pPr>
    </w:lvl>
  </w:abstractNum>
  <w:abstractNum w:abstractNumId="2" w15:restartNumberingAfterBreak="0">
    <w:nsid w:val="05F35CCA"/>
    <w:multiLevelType w:val="hybridMultilevel"/>
    <w:tmpl w:val="E60035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B30959"/>
    <w:multiLevelType w:val="hybridMultilevel"/>
    <w:tmpl w:val="83B88A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321D4"/>
    <w:multiLevelType w:val="hybridMultilevel"/>
    <w:tmpl w:val="E4DEC5FA"/>
    <w:lvl w:ilvl="0" w:tplc="0409000F">
      <w:start w:val="1"/>
      <w:numFmt w:val="decimal"/>
      <w:lvlText w:val="%1."/>
      <w:lvlJc w:val="left"/>
      <w:pPr>
        <w:ind w:left="1123" w:hanging="360"/>
      </w:pPr>
    </w:lvl>
    <w:lvl w:ilvl="1" w:tplc="04090019" w:tentative="1">
      <w:start w:val="1"/>
      <w:numFmt w:val="lowerLetter"/>
      <w:lvlText w:val="%2."/>
      <w:lvlJc w:val="left"/>
      <w:pPr>
        <w:ind w:left="1843" w:hanging="360"/>
      </w:pPr>
    </w:lvl>
    <w:lvl w:ilvl="2" w:tplc="0409001B" w:tentative="1">
      <w:start w:val="1"/>
      <w:numFmt w:val="lowerRoman"/>
      <w:lvlText w:val="%3."/>
      <w:lvlJc w:val="right"/>
      <w:pPr>
        <w:ind w:left="2563" w:hanging="180"/>
      </w:pPr>
    </w:lvl>
    <w:lvl w:ilvl="3" w:tplc="0409000F" w:tentative="1">
      <w:start w:val="1"/>
      <w:numFmt w:val="decimal"/>
      <w:lvlText w:val="%4."/>
      <w:lvlJc w:val="left"/>
      <w:pPr>
        <w:ind w:left="3283" w:hanging="360"/>
      </w:pPr>
    </w:lvl>
    <w:lvl w:ilvl="4" w:tplc="04090019" w:tentative="1">
      <w:start w:val="1"/>
      <w:numFmt w:val="lowerLetter"/>
      <w:lvlText w:val="%5."/>
      <w:lvlJc w:val="left"/>
      <w:pPr>
        <w:ind w:left="4003" w:hanging="360"/>
      </w:pPr>
    </w:lvl>
    <w:lvl w:ilvl="5" w:tplc="0409001B" w:tentative="1">
      <w:start w:val="1"/>
      <w:numFmt w:val="lowerRoman"/>
      <w:lvlText w:val="%6."/>
      <w:lvlJc w:val="right"/>
      <w:pPr>
        <w:ind w:left="4723" w:hanging="180"/>
      </w:pPr>
    </w:lvl>
    <w:lvl w:ilvl="6" w:tplc="0409000F" w:tentative="1">
      <w:start w:val="1"/>
      <w:numFmt w:val="decimal"/>
      <w:lvlText w:val="%7."/>
      <w:lvlJc w:val="left"/>
      <w:pPr>
        <w:ind w:left="5443" w:hanging="360"/>
      </w:pPr>
    </w:lvl>
    <w:lvl w:ilvl="7" w:tplc="04090019" w:tentative="1">
      <w:start w:val="1"/>
      <w:numFmt w:val="lowerLetter"/>
      <w:lvlText w:val="%8."/>
      <w:lvlJc w:val="left"/>
      <w:pPr>
        <w:ind w:left="6163" w:hanging="360"/>
      </w:pPr>
    </w:lvl>
    <w:lvl w:ilvl="8" w:tplc="0409001B" w:tentative="1">
      <w:start w:val="1"/>
      <w:numFmt w:val="lowerRoman"/>
      <w:lvlText w:val="%9."/>
      <w:lvlJc w:val="right"/>
      <w:pPr>
        <w:ind w:left="6883" w:hanging="180"/>
      </w:pPr>
    </w:lvl>
  </w:abstractNum>
  <w:abstractNum w:abstractNumId="5" w15:restartNumberingAfterBreak="0">
    <w:nsid w:val="0F636C5E"/>
    <w:multiLevelType w:val="hybridMultilevel"/>
    <w:tmpl w:val="24BA6D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6F2FE4"/>
    <w:multiLevelType w:val="hybridMultilevel"/>
    <w:tmpl w:val="09566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434B3C"/>
    <w:multiLevelType w:val="hybridMultilevel"/>
    <w:tmpl w:val="00C29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466D82"/>
    <w:multiLevelType w:val="hybridMultilevel"/>
    <w:tmpl w:val="E60035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70723F"/>
    <w:multiLevelType w:val="hybridMultilevel"/>
    <w:tmpl w:val="143ED940"/>
    <w:lvl w:ilvl="0" w:tplc="04090001">
      <w:start w:val="1"/>
      <w:numFmt w:val="bullet"/>
      <w:lvlText w:val=""/>
      <w:lvlJc w:val="left"/>
      <w:pPr>
        <w:tabs>
          <w:tab w:val="num" w:pos="900"/>
        </w:tabs>
        <w:ind w:left="90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BB361C"/>
    <w:multiLevelType w:val="hybridMultilevel"/>
    <w:tmpl w:val="22E292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C30C42"/>
    <w:multiLevelType w:val="hybridMultilevel"/>
    <w:tmpl w:val="CA50D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9338E7"/>
    <w:multiLevelType w:val="hybridMultilevel"/>
    <w:tmpl w:val="536E004A"/>
    <w:lvl w:ilvl="0" w:tplc="720CC9C6">
      <w:start w:val="1"/>
      <w:numFmt w:val="decimal"/>
      <w:lvlText w:val="(%1)"/>
      <w:lvlJc w:val="left"/>
      <w:pPr>
        <w:ind w:left="763" w:hanging="360"/>
      </w:pPr>
      <w:rPr>
        <w:rFonts w:hint="default"/>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13" w15:restartNumberingAfterBreak="0">
    <w:nsid w:val="5A3D1B3E"/>
    <w:multiLevelType w:val="hybridMultilevel"/>
    <w:tmpl w:val="389052FA"/>
    <w:lvl w:ilvl="0" w:tplc="A718E0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5236D9"/>
    <w:multiLevelType w:val="hybridMultilevel"/>
    <w:tmpl w:val="9FBEC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537B83"/>
    <w:multiLevelType w:val="hybridMultilevel"/>
    <w:tmpl w:val="9BCC79DA"/>
    <w:lvl w:ilvl="0" w:tplc="15666C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C40D39"/>
    <w:multiLevelType w:val="hybridMultilevel"/>
    <w:tmpl w:val="084A7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234467">
    <w:abstractNumId w:val="5"/>
  </w:num>
  <w:num w:numId="2" w16cid:durableId="433983114">
    <w:abstractNumId w:val="14"/>
  </w:num>
  <w:num w:numId="3" w16cid:durableId="116992108">
    <w:abstractNumId w:val="6"/>
  </w:num>
  <w:num w:numId="4" w16cid:durableId="393430714">
    <w:abstractNumId w:val="1"/>
  </w:num>
  <w:num w:numId="5" w16cid:durableId="1212112084">
    <w:abstractNumId w:val="4"/>
  </w:num>
  <w:num w:numId="6" w16cid:durableId="391852377">
    <w:abstractNumId w:val="12"/>
  </w:num>
  <w:num w:numId="7" w16cid:durableId="776024434">
    <w:abstractNumId w:val="0"/>
  </w:num>
  <w:num w:numId="8" w16cid:durableId="495920337">
    <w:abstractNumId w:val="10"/>
  </w:num>
  <w:num w:numId="9" w16cid:durableId="741178208">
    <w:abstractNumId w:val="15"/>
  </w:num>
  <w:num w:numId="10" w16cid:durableId="1972056644">
    <w:abstractNumId w:val="8"/>
  </w:num>
  <w:num w:numId="11" w16cid:durableId="332296286">
    <w:abstractNumId w:val="16"/>
  </w:num>
  <w:num w:numId="12" w16cid:durableId="816264558">
    <w:abstractNumId w:val="13"/>
  </w:num>
  <w:num w:numId="13" w16cid:durableId="987241949">
    <w:abstractNumId w:val="2"/>
  </w:num>
  <w:num w:numId="14" w16cid:durableId="1894386265">
    <w:abstractNumId w:val="7"/>
  </w:num>
  <w:num w:numId="15" w16cid:durableId="246619003">
    <w:abstractNumId w:val="3"/>
  </w:num>
  <w:num w:numId="16" w16cid:durableId="393546641">
    <w:abstractNumId w:val="9"/>
  </w:num>
  <w:num w:numId="17" w16cid:durableId="7027086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3891"/>
    <w:rsid w:val="00016EE0"/>
    <w:rsid w:val="0004469A"/>
    <w:rsid w:val="00073664"/>
    <w:rsid w:val="000E694D"/>
    <w:rsid w:val="00144418"/>
    <w:rsid w:val="00184304"/>
    <w:rsid w:val="0020337B"/>
    <w:rsid w:val="00250E7A"/>
    <w:rsid w:val="002B1FD5"/>
    <w:rsid w:val="002C3ED4"/>
    <w:rsid w:val="003231BA"/>
    <w:rsid w:val="00352C04"/>
    <w:rsid w:val="00357BD0"/>
    <w:rsid w:val="003E1980"/>
    <w:rsid w:val="003F71DC"/>
    <w:rsid w:val="00501F42"/>
    <w:rsid w:val="0056072D"/>
    <w:rsid w:val="005B23D6"/>
    <w:rsid w:val="005F02A6"/>
    <w:rsid w:val="005F5A61"/>
    <w:rsid w:val="00605D97"/>
    <w:rsid w:val="0067015C"/>
    <w:rsid w:val="006B3AFD"/>
    <w:rsid w:val="006F118C"/>
    <w:rsid w:val="00731659"/>
    <w:rsid w:val="00856306"/>
    <w:rsid w:val="008F3E99"/>
    <w:rsid w:val="00913B6A"/>
    <w:rsid w:val="009C6882"/>
    <w:rsid w:val="00A23BFF"/>
    <w:rsid w:val="00A269BD"/>
    <w:rsid w:val="00AC3BB0"/>
    <w:rsid w:val="00AD0858"/>
    <w:rsid w:val="00AE4F3C"/>
    <w:rsid w:val="00B06B94"/>
    <w:rsid w:val="00B36D55"/>
    <w:rsid w:val="00B80169"/>
    <w:rsid w:val="00B9312D"/>
    <w:rsid w:val="00B94BEA"/>
    <w:rsid w:val="00CC6AC5"/>
    <w:rsid w:val="00CF1C07"/>
    <w:rsid w:val="00CF1D4E"/>
    <w:rsid w:val="00D314B4"/>
    <w:rsid w:val="00D80DFD"/>
    <w:rsid w:val="00E14858"/>
    <w:rsid w:val="00E319AB"/>
    <w:rsid w:val="00E54244"/>
    <w:rsid w:val="00F01530"/>
    <w:rsid w:val="00FA2E51"/>
    <w:rsid w:val="00FA3891"/>
    <w:rsid w:val="00FF1183"/>
    <w:rsid w:val="00FF6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2050"/>
    <o:shapelayout v:ext="edit">
      <o:idmap v:ext="edit" data="2"/>
    </o:shapelayout>
  </w:shapeDefaults>
  <w:decimalSymbol w:val="."/>
  <w:listSeparator w:val=","/>
  <w14:docId w14:val="1A78AA50"/>
  <w15:docId w15:val="{B6D782B3-B5A4-4FA3-ABCC-CC2927F2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F71DC"/>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3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3891"/>
    <w:rPr>
      <w:rFonts w:ascii="Tahoma" w:hAnsi="Tahoma" w:cs="Tahoma"/>
      <w:sz w:val="16"/>
      <w:szCs w:val="16"/>
    </w:rPr>
  </w:style>
  <w:style w:type="paragraph" w:styleId="Header">
    <w:name w:val="header"/>
    <w:basedOn w:val="Normal"/>
    <w:link w:val="HeaderChar"/>
    <w:uiPriority w:val="99"/>
    <w:unhideWhenUsed/>
    <w:rsid w:val="006F1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18C"/>
  </w:style>
  <w:style w:type="paragraph" w:styleId="Footer">
    <w:name w:val="footer"/>
    <w:basedOn w:val="Normal"/>
    <w:link w:val="FooterChar"/>
    <w:uiPriority w:val="99"/>
    <w:unhideWhenUsed/>
    <w:rsid w:val="006F1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18C"/>
  </w:style>
  <w:style w:type="character" w:styleId="Hyperlink">
    <w:name w:val="Hyperlink"/>
    <w:basedOn w:val="DefaultParagraphFont"/>
    <w:uiPriority w:val="99"/>
    <w:unhideWhenUsed/>
    <w:rsid w:val="006F118C"/>
    <w:rPr>
      <w:color w:val="0000FF" w:themeColor="hyperlink"/>
      <w:u w:val="single"/>
    </w:rPr>
  </w:style>
  <w:style w:type="paragraph" w:styleId="ListParagraph">
    <w:name w:val="List Paragraph"/>
    <w:basedOn w:val="Normal"/>
    <w:uiPriority w:val="34"/>
    <w:qFormat/>
    <w:rsid w:val="00E54244"/>
    <w:pPr>
      <w:ind w:left="720"/>
      <w:contextualSpacing/>
    </w:pPr>
  </w:style>
  <w:style w:type="paragraph" w:styleId="BodyTextIndent">
    <w:name w:val="Body Text Indent"/>
    <w:basedOn w:val="Normal"/>
    <w:link w:val="BodyTextIndentChar"/>
    <w:rsid w:val="00A269BD"/>
    <w:pPr>
      <w:spacing w:after="0" w:line="240" w:lineRule="auto"/>
      <w:ind w:left="360"/>
    </w:pPr>
    <w:rPr>
      <w:rFonts w:ascii="Times New Roman" w:eastAsia="Times New Roman" w:hAnsi="Times New Roman" w:cs="Times New Roman"/>
      <w:sz w:val="28"/>
      <w:szCs w:val="20"/>
    </w:rPr>
  </w:style>
  <w:style w:type="character" w:customStyle="1" w:styleId="BodyTextIndentChar">
    <w:name w:val="Body Text Indent Char"/>
    <w:basedOn w:val="DefaultParagraphFont"/>
    <w:link w:val="BodyTextIndent"/>
    <w:rsid w:val="00A269BD"/>
    <w:rPr>
      <w:rFonts w:ascii="Times New Roman" w:eastAsia="Times New Roman" w:hAnsi="Times New Roman" w:cs="Times New Roman"/>
      <w:sz w:val="28"/>
      <w:szCs w:val="20"/>
    </w:rPr>
  </w:style>
  <w:style w:type="paragraph" w:customStyle="1" w:styleId="WCnumberbodytext">
    <w:name w:val="WC number body text"/>
    <w:basedOn w:val="Normal"/>
    <w:rsid w:val="00A269BD"/>
    <w:pPr>
      <w:numPr>
        <w:numId w:val="4"/>
      </w:numPr>
      <w:spacing w:before="120" w:after="120" w:line="240" w:lineRule="auto"/>
    </w:pPr>
    <w:rPr>
      <w:rFonts w:ascii="Times New Roman" w:eastAsia="Times New Roman" w:hAnsi="Times New Roman" w:cs="Times New Roman"/>
    </w:rPr>
  </w:style>
  <w:style w:type="paragraph" w:customStyle="1" w:styleId="WCPageHeader">
    <w:name w:val="WC Page Header"/>
    <w:basedOn w:val="BodyText"/>
    <w:rsid w:val="00D314B4"/>
    <w:pPr>
      <w:spacing w:after="0" w:line="240" w:lineRule="auto"/>
    </w:pPr>
    <w:rPr>
      <w:rFonts w:ascii="Arial" w:eastAsia="Times New Roman" w:hAnsi="Arial" w:cs="Arial"/>
      <w:b/>
      <w:sz w:val="28"/>
      <w:szCs w:val="28"/>
    </w:rPr>
  </w:style>
  <w:style w:type="paragraph" w:customStyle="1" w:styleId="WCPageSubHead">
    <w:name w:val="WC Page Sub Head"/>
    <w:basedOn w:val="Normal"/>
    <w:rsid w:val="00D314B4"/>
    <w:pPr>
      <w:spacing w:after="0" w:line="240" w:lineRule="auto"/>
      <w:ind w:left="-180"/>
    </w:pPr>
    <w:rPr>
      <w:rFonts w:ascii="Times New Roman" w:eastAsia="Times New Roman" w:hAnsi="Times New Roman" w:cs="Times New Roman"/>
      <w:b/>
      <w:sz w:val="24"/>
      <w:szCs w:val="24"/>
    </w:rPr>
  </w:style>
  <w:style w:type="paragraph" w:styleId="BodyText">
    <w:name w:val="Body Text"/>
    <w:basedOn w:val="Normal"/>
    <w:link w:val="BodyTextChar"/>
    <w:uiPriority w:val="99"/>
    <w:semiHidden/>
    <w:unhideWhenUsed/>
    <w:rsid w:val="00D314B4"/>
    <w:pPr>
      <w:spacing w:after="120"/>
    </w:pPr>
  </w:style>
  <w:style w:type="character" w:customStyle="1" w:styleId="BodyTextChar">
    <w:name w:val="Body Text Char"/>
    <w:basedOn w:val="DefaultParagraphFont"/>
    <w:link w:val="BodyText"/>
    <w:uiPriority w:val="99"/>
    <w:semiHidden/>
    <w:rsid w:val="00D314B4"/>
  </w:style>
  <w:style w:type="character" w:customStyle="1" w:styleId="Heading3Char">
    <w:name w:val="Heading 3 Char"/>
    <w:basedOn w:val="DefaultParagraphFont"/>
    <w:link w:val="Heading3"/>
    <w:uiPriority w:val="9"/>
    <w:rsid w:val="003F71DC"/>
    <w:rPr>
      <w:rFonts w:ascii="Times New Roman" w:eastAsia="Times New Roman" w:hAnsi="Times New Roman" w:cs="Times New Roman"/>
      <w:b/>
      <w:bCs/>
      <w:color w:val="000000"/>
      <w:sz w:val="27"/>
      <w:szCs w:val="27"/>
    </w:rPr>
  </w:style>
  <w:style w:type="character" w:customStyle="1" w:styleId="manpgstateindicatortitleman">
    <w:name w:val="manpg_stateindicatortitleman"/>
    <w:basedOn w:val="DefaultParagraphFont"/>
    <w:rsid w:val="003F71DC"/>
  </w:style>
  <w:style w:type="paragraph" w:styleId="NormalWeb">
    <w:name w:val="Normal (Web)"/>
    <w:basedOn w:val="Normal"/>
    <w:uiPriority w:val="99"/>
    <w:unhideWhenUsed/>
    <w:rsid w:val="003F71DC"/>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7596">
      <w:bodyDiv w:val="1"/>
      <w:marLeft w:val="0"/>
      <w:marRight w:val="0"/>
      <w:marTop w:val="0"/>
      <w:marBottom w:val="0"/>
      <w:divBdr>
        <w:top w:val="none" w:sz="0" w:space="0" w:color="auto"/>
        <w:left w:val="none" w:sz="0" w:space="0" w:color="auto"/>
        <w:bottom w:val="none" w:sz="0" w:space="0" w:color="auto"/>
        <w:right w:val="none" w:sz="0" w:space="0" w:color="auto"/>
      </w:divBdr>
      <w:divsChild>
        <w:div w:id="859389116">
          <w:marLeft w:val="0"/>
          <w:marRight w:val="0"/>
          <w:marTop w:val="0"/>
          <w:marBottom w:val="0"/>
          <w:divBdr>
            <w:top w:val="none" w:sz="0" w:space="0" w:color="auto"/>
            <w:left w:val="none" w:sz="0" w:space="0" w:color="auto"/>
            <w:bottom w:val="none" w:sz="0" w:space="0" w:color="auto"/>
            <w:right w:val="none" w:sz="0" w:space="0" w:color="auto"/>
          </w:divBdr>
          <w:divsChild>
            <w:div w:id="1732999477">
              <w:marLeft w:val="0"/>
              <w:marRight w:val="0"/>
              <w:marTop w:val="0"/>
              <w:marBottom w:val="0"/>
              <w:divBdr>
                <w:top w:val="none" w:sz="0" w:space="0" w:color="auto"/>
                <w:left w:val="none" w:sz="0" w:space="0" w:color="auto"/>
                <w:bottom w:val="none" w:sz="0" w:space="0" w:color="auto"/>
                <w:right w:val="none" w:sz="0" w:space="0" w:color="auto"/>
              </w:divBdr>
            </w:div>
            <w:div w:id="68046735">
              <w:marLeft w:val="0"/>
              <w:marRight w:val="0"/>
              <w:marTop w:val="0"/>
              <w:marBottom w:val="0"/>
              <w:divBdr>
                <w:top w:val="none" w:sz="0" w:space="0" w:color="auto"/>
                <w:left w:val="none" w:sz="0" w:space="0" w:color="auto"/>
                <w:bottom w:val="none" w:sz="0" w:space="0" w:color="auto"/>
                <w:right w:val="none" w:sz="0" w:space="0" w:color="auto"/>
              </w:divBdr>
            </w:div>
            <w:div w:id="1700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diagramQuickStyle" Target="diagrams/quickStyle1.xml"/><Relationship Id="rId17" Type="http://schemas.openxmlformats.org/officeDocument/2006/relationships/diagramQuickStyle" Target="diagrams/quickStyle2.xml"/><Relationship Id="rId2" Type="http://schemas.openxmlformats.org/officeDocument/2006/relationships/styles" Target="styles.xml"/><Relationship Id="rId16" Type="http://schemas.openxmlformats.org/officeDocument/2006/relationships/diagramLayout" Target="diagrams/layout2.xml"/><Relationship Id="rId20" Type="http://schemas.openxmlformats.org/officeDocument/2006/relationships/image" Target="media/image4.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fontTable" Target="fontTable.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07/relationships/diagramDrawing" Target="diagrams/drawing1.xm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Kevin@iwcpro.com" TargetMode="External"/><Relationship Id="rId1" Type="http://schemas.openxmlformats.org/officeDocument/2006/relationships/hyperlink" Target="http://www.workcompprofessionals.com"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718CF9B-EEB5-48A5-943D-F68225EA9F50}"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3D50180F-F4D8-4BB3-86C3-F0016787FA1B}">
      <dgm:prSet phldrT="[Text]"/>
      <dgm:spPr>
        <a:solidFill>
          <a:srgbClr val="100F08">
            <a:alpha val="89804"/>
          </a:srgbClr>
        </a:solidFill>
        <a:ln>
          <a:solidFill>
            <a:srgbClr val="111009"/>
          </a:solidFill>
        </a:ln>
      </dgm:spPr>
      <dgm:t>
        <a:bodyPr/>
        <a:lstStyle/>
        <a:p>
          <a:r>
            <a:rPr lang="en-US"/>
            <a:t>7</a:t>
          </a:r>
        </a:p>
      </dgm:t>
    </dgm:pt>
    <dgm:pt modelId="{CE2673A2-27B2-4922-9E19-51A1B719C984}" type="parTrans" cxnId="{F232B441-C667-4EA3-8FAE-0CA9E0F51CE8}">
      <dgm:prSet/>
      <dgm:spPr/>
      <dgm:t>
        <a:bodyPr/>
        <a:lstStyle/>
        <a:p>
          <a:endParaRPr lang="en-US"/>
        </a:p>
      </dgm:t>
    </dgm:pt>
    <dgm:pt modelId="{8DC0CC1F-B066-438F-B2B8-1418AE2AE61A}" type="sibTrans" cxnId="{F232B441-C667-4EA3-8FAE-0CA9E0F51CE8}">
      <dgm:prSet/>
      <dgm:spPr/>
      <dgm:t>
        <a:bodyPr/>
        <a:lstStyle/>
        <a:p>
          <a:endParaRPr lang="en-US"/>
        </a:p>
      </dgm:t>
    </dgm:pt>
    <dgm:pt modelId="{25EF4CF2-5E4B-4EFF-8B23-B8ED28A01255}">
      <dgm:prSet phldrT="[Text]"/>
      <dgm:spPr>
        <a:solidFill>
          <a:schemeClr val="bg2">
            <a:alpha val="90000"/>
          </a:schemeClr>
        </a:solidFill>
        <a:ln>
          <a:solidFill>
            <a:schemeClr val="bg2">
              <a:lumMod val="10000"/>
            </a:schemeClr>
          </a:solidFill>
        </a:ln>
      </dgm:spPr>
      <dgm:t>
        <a:bodyPr/>
        <a:lstStyle/>
        <a:p>
          <a:r>
            <a:rPr lang="en-US"/>
            <a:t>Auditor changes classifications to a higher rate, even though this often may not be done retroactively.</a:t>
          </a:r>
        </a:p>
      </dgm:t>
    </dgm:pt>
    <dgm:pt modelId="{B761FF9C-4595-46BB-94D6-D698E730687A}" type="parTrans" cxnId="{1C20500E-5C46-4046-94F4-1F7B01CB96E0}">
      <dgm:prSet/>
      <dgm:spPr/>
      <dgm:t>
        <a:bodyPr/>
        <a:lstStyle/>
        <a:p>
          <a:endParaRPr lang="en-US"/>
        </a:p>
      </dgm:t>
    </dgm:pt>
    <dgm:pt modelId="{4269C3F3-6ED0-47AA-A2FE-40619A6E2324}" type="sibTrans" cxnId="{1C20500E-5C46-4046-94F4-1F7B01CB96E0}">
      <dgm:prSet/>
      <dgm:spPr/>
      <dgm:t>
        <a:bodyPr/>
        <a:lstStyle/>
        <a:p>
          <a:endParaRPr lang="en-US"/>
        </a:p>
      </dgm:t>
    </dgm:pt>
    <dgm:pt modelId="{A7D52445-94A7-4D96-BA97-A524F246D702}">
      <dgm:prSet custT="1"/>
      <dgm:spPr>
        <a:solidFill>
          <a:schemeClr val="bg2">
            <a:lumMod val="90000"/>
          </a:schemeClr>
        </a:solidFill>
        <a:ln>
          <a:solidFill>
            <a:schemeClr val="bg2">
              <a:lumMod val="75000"/>
            </a:schemeClr>
          </a:solidFill>
        </a:ln>
      </dgm:spPr>
      <dgm:t>
        <a:bodyPr/>
        <a:lstStyle/>
        <a:p>
          <a:pPr>
            <a:spcBef>
              <a:spcPts val="300"/>
            </a:spcBef>
            <a:spcAft>
              <a:spcPts val="600"/>
            </a:spcAft>
          </a:pPr>
          <a:r>
            <a:rPr lang="en-US" sz="1600">
              <a:latin typeface="Abadi MT Condensed Extra Bold" pitchFamily="34" charset="0"/>
            </a:rPr>
            <a:t>1</a:t>
          </a:r>
        </a:p>
      </dgm:t>
    </dgm:pt>
    <dgm:pt modelId="{D1DBCB23-428C-4E38-825D-DACE6D3AF9F8}" type="parTrans" cxnId="{8941891C-2006-496B-ABBD-C563E5B49EC5}">
      <dgm:prSet/>
      <dgm:spPr/>
      <dgm:t>
        <a:bodyPr/>
        <a:lstStyle/>
        <a:p>
          <a:endParaRPr lang="en-US"/>
        </a:p>
      </dgm:t>
    </dgm:pt>
    <dgm:pt modelId="{6A8CAD29-5E86-4DE8-B039-A1139B869B38}" type="sibTrans" cxnId="{8941891C-2006-496B-ABBD-C563E5B49EC5}">
      <dgm:prSet/>
      <dgm:spPr/>
      <dgm:t>
        <a:bodyPr/>
        <a:lstStyle/>
        <a:p>
          <a:endParaRPr lang="en-US"/>
        </a:p>
      </dgm:t>
    </dgm:pt>
    <dgm:pt modelId="{55B091C5-09E0-4EF9-B3B6-9371E84AAB84}">
      <dgm:prSet custT="1"/>
      <dgm:spPr>
        <a:solidFill>
          <a:schemeClr val="bg2">
            <a:lumMod val="75000"/>
          </a:schemeClr>
        </a:solidFill>
        <a:ln>
          <a:solidFill>
            <a:srgbClr val="C1B991"/>
          </a:solidFill>
        </a:ln>
      </dgm:spPr>
      <dgm:t>
        <a:bodyPr/>
        <a:lstStyle/>
        <a:p>
          <a:pPr>
            <a:spcBef>
              <a:spcPts val="600"/>
            </a:spcBef>
            <a:spcAft>
              <a:spcPts val="0"/>
            </a:spcAft>
          </a:pPr>
          <a:r>
            <a:rPr lang="en-US" sz="1600">
              <a:latin typeface="Abadi MT Condensed Extra Bold" pitchFamily="34" charset="0"/>
            </a:rPr>
            <a:t>2</a:t>
          </a:r>
        </a:p>
      </dgm:t>
    </dgm:pt>
    <dgm:pt modelId="{230D4FC2-07C1-44BA-B0F0-EF726B0D798C}" type="parTrans" cxnId="{42ECB8AD-48E2-44C6-AB74-FDCBD71A6A4D}">
      <dgm:prSet/>
      <dgm:spPr/>
      <dgm:t>
        <a:bodyPr/>
        <a:lstStyle/>
        <a:p>
          <a:endParaRPr lang="en-US"/>
        </a:p>
      </dgm:t>
    </dgm:pt>
    <dgm:pt modelId="{E2C9C22E-2C87-4F26-B6D0-FCE97487677D}" type="sibTrans" cxnId="{42ECB8AD-48E2-44C6-AB74-FDCBD71A6A4D}">
      <dgm:prSet/>
      <dgm:spPr/>
      <dgm:t>
        <a:bodyPr/>
        <a:lstStyle/>
        <a:p>
          <a:endParaRPr lang="en-US"/>
        </a:p>
      </dgm:t>
    </dgm:pt>
    <dgm:pt modelId="{FB91DDAE-D031-4B3B-9456-0FCBD0729F82}">
      <dgm:prSet/>
      <dgm:spPr>
        <a:solidFill>
          <a:schemeClr val="bg2">
            <a:lumMod val="25000"/>
          </a:schemeClr>
        </a:solidFill>
        <a:ln>
          <a:solidFill>
            <a:srgbClr val="403B24"/>
          </a:solidFill>
        </a:ln>
      </dgm:spPr>
      <dgm:t>
        <a:bodyPr/>
        <a:lstStyle/>
        <a:p>
          <a:r>
            <a:rPr lang="en-US"/>
            <a:t>4</a:t>
          </a:r>
        </a:p>
      </dgm:t>
    </dgm:pt>
    <dgm:pt modelId="{CF466F1B-6AE4-4EDA-BEE9-B74BB970884B}" type="parTrans" cxnId="{CD601708-DC52-4022-8A47-E450E25730DF}">
      <dgm:prSet/>
      <dgm:spPr/>
      <dgm:t>
        <a:bodyPr/>
        <a:lstStyle/>
        <a:p>
          <a:endParaRPr lang="en-US"/>
        </a:p>
      </dgm:t>
    </dgm:pt>
    <dgm:pt modelId="{C0A37E31-9442-439A-84DD-117DB95FD65B}" type="sibTrans" cxnId="{CD601708-DC52-4022-8A47-E450E25730DF}">
      <dgm:prSet/>
      <dgm:spPr/>
      <dgm:t>
        <a:bodyPr/>
        <a:lstStyle/>
        <a:p>
          <a:endParaRPr lang="en-US"/>
        </a:p>
      </dgm:t>
    </dgm:pt>
    <dgm:pt modelId="{DB608B34-6BF1-4FCC-BB1A-DEA3A6B01490}">
      <dgm:prSet/>
      <dgm:spPr>
        <a:solidFill>
          <a:schemeClr val="bg2">
            <a:alpha val="90000"/>
          </a:schemeClr>
        </a:solidFill>
        <a:ln>
          <a:solidFill>
            <a:schemeClr val="bg2">
              <a:lumMod val="10000"/>
            </a:schemeClr>
          </a:solidFill>
        </a:ln>
      </dgm:spPr>
      <dgm:t>
        <a:bodyPr/>
        <a:lstStyle/>
        <a:p>
          <a:r>
            <a:rPr lang="en-US"/>
            <a:t>Auditor picks Audit Trail.</a:t>
          </a:r>
        </a:p>
      </dgm:t>
    </dgm:pt>
    <dgm:pt modelId="{2B30F30D-51F1-485E-9771-90BC2F2EA49B}" type="parTrans" cxnId="{F40A3443-3115-4864-B54C-49AC42F8227A}">
      <dgm:prSet/>
      <dgm:spPr/>
      <dgm:t>
        <a:bodyPr/>
        <a:lstStyle/>
        <a:p>
          <a:endParaRPr lang="en-US"/>
        </a:p>
      </dgm:t>
    </dgm:pt>
    <dgm:pt modelId="{92FAA69E-43F5-4818-B002-8B533A6CD1C8}" type="sibTrans" cxnId="{F40A3443-3115-4864-B54C-49AC42F8227A}">
      <dgm:prSet/>
      <dgm:spPr/>
      <dgm:t>
        <a:bodyPr/>
        <a:lstStyle/>
        <a:p>
          <a:endParaRPr lang="en-US"/>
        </a:p>
      </dgm:t>
    </dgm:pt>
    <dgm:pt modelId="{BF00F46F-ACEF-494C-AE76-F3875025BF33}">
      <dgm:prSet/>
      <dgm:spPr>
        <a:solidFill>
          <a:schemeClr val="bg2">
            <a:alpha val="90000"/>
          </a:schemeClr>
        </a:solidFill>
        <a:ln>
          <a:solidFill>
            <a:schemeClr val="bg2">
              <a:lumMod val="10000"/>
            </a:schemeClr>
          </a:solidFill>
        </a:ln>
      </dgm:spPr>
      <dgm:t>
        <a:bodyPr/>
        <a:lstStyle/>
        <a:p>
          <a:r>
            <a:rPr lang="en-US"/>
            <a:t>Auditor starts with all payroll in highest rated code.</a:t>
          </a:r>
        </a:p>
      </dgm:t>
    </dgm:pt>
    <dgm:pt modelId="{12A146AD-E657-4137-9D7F-D86AFD82DED7}" type="parTrans" cxnId="{A60B1179-A67E-40D4-A9DB-7F8DF5CFCF1A}">
      <dgm:prSet/>
      <dgm:spPr/>
      <dgm:t>
        <a:bodyPr/>
        <a:lstStyle/>
        <a:p>
          <a:endParaRPr lang="en-US"/>
        </a:p>
      </dgm:t>
    </dgm:pt>
    <dgm:pt modelId="{F7A0A2C8-E4AC-49DD-8EA8-58B5CA680558}" type="sibTrans" cxnId="{A60B1179-A67E-40D4-A9DB-7F8DF5CFCF1A}">
      <dgm:prSet/>
      <dgm:spPr/>
      <dgm:t>
        <a:bodyPr/>
        <a:lstStyle/>
        <a:p>
          <a:endParaRPr lang="en-US"/>
        </a:p>
      </dgm:t>
    </dgm:pt>
    <dgm:pt modelId="{0554FDF6-D74E-4B92-B7EF-0A03427D38B1}">
      <dgm:prSet/>
      <dgm:spPr>
        <a:solidFill>
          <a:schemeClr val="bg2">
            <a:alpha val="90000"/>
          </a:schemeClr>
        </a:solidFill>
        <a:ln>
          <a:solidFill>
            <a:schemeClr val="bg2">
              <a:lumMod val="10000"/>
            </a:schemeClr>
          </a:solidFill>
        </a:ln>
      </dgm:spPr>
      <dgm:t>
        <a:bodyPr/>
        <a:lstStyle/>
        <a:p>
          <a:r>
            <a:rPr lang="en-US"/>
            <a:t>Auditor fails to ask for Executives' names </a:t>
          </a:r>
          <a:r>
            <a:rPr lang="en-US">
              <a:latin typeface="Times New Roman"/>
              <a:cs typeface="Times New Roman"/>
            </a:rPr>
            <a:t>–</a:t>
          </a:r>
          <a:r>
            <a:rPr lang="en-US"/>
            <a:t> Payroll is not capped or excluded offers are included.</a:t>
          </a:r>
        </a:p>
      </dgm:t>
    </dgm:pt>
    <dgm:pt modelId="{7697565E-51BC-4FF7-BA00-D13B1F7E966B}" type="parTrans" cxnId="{9A0C3038-8719-4EC7-B473-C12DF9E712DB}">
      <dgm:prSet/>
      <dgm:spPr/>
      <dgm:t>
        <a:bodyPr/>
        <a:lstStyle/>
        <a:p>
          <a:endParaRPr lang="en-US"/>
        </a:p>
      </dgm:t>
    </dgm:pt>
    <dgm:pt modelId="{835342D8-2E52-4A9C-9F00-5E3C03F5E7F1}" type="sibTrans" cxnId="{9A0C3038-8719-4EC7-B473-C12DF9E712DB}">
      <dgm:prSet/>
      <dgm:spPr/>
      <dgm:t>
        <a:bodyPr/>
        <a:lstStyle/>
        <a:p>
          <a:endParaRPr lang="en-US"/>
        </a:p>
      </dgm:t>
    </dgm:pt>
    <dgm:pt modelId="{6DA2359D-0768-479E-9723-7A7805F97FE6}">
      <dgm:prSet/>
      <dgm:spPr>
        <a:solidFill>
          <a:schemeClr val="bg2">
            <a:lumMod val="50000"/>
          </a:schemeClr>
        </a:solidFill>
        <a:ln>
          <a:solidFill>
            <a:srgbClr val="867C4C"/>
          </a:solidFill>
        </a:ln>
      </dgm:spPr>
      <dgm:t>
        <a:bodyPr/>
        <a:lstStyle/>
        <a:p>
          <a:r>
            <a:rPr lang="en-US">
              <a:latin typeface="Abadi MT Condensed Extra Bold" pitchFamily="34" charset="0"/>
            </a:rPr>
            <a:t>3</a:t>
          </a:r>
          <a:endParaRPr lang="en-US"/>
        </a:p>
      </dgm:t>
    </dgm:pt>
    <dgm:pt modelId="{6110721F-7496-4F26-86BE-B3D5E058708C}" type="parTrans" cxnId="{B24D1BDB-F331-47B4-A68B-A47108261BCA}">
      <dgm:prSet/>
      <dgm:spPr/>
      <dgm:t>
        <a:bodyPr/>
        <a:lstStyle/>
        <a:p>
          <a:endParaRPr lang="en-US"/>
        </a:p>
      </dgm:t>
    </dgm:pt>
    <dgm:pt modelId="{B45D5CE1-0B49-4DB3-ADA3-9D3959AAB68B}" type="sibTrans" cxnId="{B24D1BDB-F331-47B4-A68B-A47108261BCA}">
      <dgm:prSet/>
      <dgm:spPr/>
      <dgm:t>
        <a:bodyPr/>
        <a:lstStyle/>
        <a:p>
          <a:endParaRPr lang="en-US"/>
        </a:p>
      </dgm:t>
    </dgm:pt>
    <dgm:pt modelId="{C018E000-E751-4C06-9AA3-03044CC6CCE0}">
      <dgm:prSet/>
      <dgm:spPr>
        <a:solidFill>
          <a:srgbClr val="302D1C"/>
        </a:solidFill>
        <a:ln>
          <a:solidFill>
            <a:srgbClr val="272517"/>
          </a:solidFill>
        </a:ln>
      </dgm:spPr>
      <dgm:t>
        <a:bodyPr/>
        <a:lstStyle/>
        <a:p>
          <a:r>
            <a:rPr lang="en-US"/>
            <a:t>5</a:t>
          </a:r>
        </a:p>
      </dgm:t>
    </dgm:pt>
    <dgm:pt modelId="{0D803640-C580-4DBA-AE5D-8D3DC08F81B4}" type="parTrans" cxnId="{41ADFD2A-157A-4D00-9F38-194F3906B5F8}">
      <dgm:prSet/>
      <dgm:spPr/>
      <dgm:t>
        <a:bodyPr/>
        <a:lstStyle/>
        <a:p>
          <a:endParaRPr lang="en-US"/>
        </a:p>
      </dgm:t>
    </dgm:pt>
    <dgm:pt modelId="{E1E38936-2116-4A17-9A0C-7E185CD45B91}" type="sibTrans" cxnId="{41ADFD2A-157A-4D00-9F38-194F3906B5F8}">
      <dgm:prSet/>
      <dgm:spPr/>
      <dgm:t>
        <a:bodyPr/>
        <a:lstStyle/>
        <a:p>
          <a:endParaRPr lang="en-US"/>
        </a:p>
      </dgm:t>
    </dgm:pt>
    <dgm:pt modelId="{EA63A83B-10FD-42B1-8A62-40C0E655B5F8}">
      <dgm:prSet/>
      <dgm:spPr>
        <a:solidFill>
          <a:srgbClr val="252315"/>
        </a:solidFill>
        <a:ln>
          <a:solidFill>
            <a:srgbClr val="0F0E09"/>
          </a:solidFill>
        </a:ln>
      </dgm:spPr>
      <dgm:t>
        <a:bodyPr/>
        <a:lstStyle/>
        <a:p>
          <a:r>
            <a:rPr lang="en-US"/>
            <a:t>6</a:t>
          </a:r>
        </a:p>
      </dgm:t>
    </dgm:pt>
    <dgm:pt modelId="{BC1EC848-35A0-4F17-835A-54B0DD53A3C7}" type="parTrans" cxnId="{C5A4C9D0-5C16-4608-A5A3-D57295FFB8D7}">
      <dgm:prSet/>
      <dgm:spPr/>
      <dgm:t>
        <a:bodyPr/>
        <a:lstStyle/>
        <a:p>
          <a:endParaRPr lang="en-US"/>
        </a:p>
      </dgm:t>
    </dgm:pt>
    <dgm:pt modelId="{09EFA718-1CCD-4A1B-9A99-0765A3F79D0C}" type="sibTrans" cxnId="{C5A4C9D0-5C16-4608-A5A3-D57295FFB8D7}">
      <dgm:prSet/>
      <dgm:spPr/>
      <dgm:t>
        <a:bodyPr/>
        <a:lstStyle/>
        <a:p>
          <a:endParaRPr lang="en-US"/>
        </a:p>
      </dgm:t>
    </dgm:pt>
    <dgm:pt modelId="{1B6C3A1A-122D-404A-AA4D-EAFE67ABCFF9}">
      <dgm:prSet/>
      <dgm:spPr>
        <a:solidFill>
          <a:schemeClr val="bg2">
            <a:alpha val="90000"/>
          </a:schemeClr>
        </a:solidFill>
        <a:ln>
          <a:solidFill>
            <a:schemeClr val="bg2">
              <a:lumMod val="10000"/>
            </a:schemeClr>
          </a:solidFill>
        </a:ln>
      </dgm:spPr>
      <dgm:t>
        <a:bodyPr/>
        <a:lstStyle/>
        <a:p>
          <a:r>
            <a:rPr lang="en-US"/>
            <a:t>Employees are overlooked when taking Standard Class Exceptions (clerical, sales, drivers) out of Governing Class.</a:t>
          </a:r>
        </a:p>
      </dgm:t>
    </dgm:pt>
    <dgm:pt modelId="{E47BDF68-F936-4776-9C05-CC40A600573B}" type="parTrans" cxnId="{52F6C6BE-2A5C-4461-85D1-8AE5EB940573}">
      <dgm:prSet/>
      <dgm:spPr/>
      <dgm:t>
        <a:bodyPr/>
        <a:lstStyle/>
        <a:p>
          <a:endParaRPr lang="en-US"/>
        </a:p>
      </dgm:t>
    </dgm:pt>
    <dgm:pt modelId="{54DDABB9-0739-48D3-AE64-50753C9B85BA}" type="sibTrans" cxnId="{52F6C6BE-2A5C-4461-85D1-8AE5EB940573}">
      <dgm:prSet/>
      <dgm:spPr/>
      <dgm:t>
        <a:bodyPr/>
        <a:lstStyle/>
        <a:p>
          <a:endParaRPr lang="en-US"/>
        </a:p>
      </dgm:t>
    </dgm:pt>
    <dgm:pt modelId="{B98C83A5-D7C3-481B-AC4F-8F86971E80A1}">
      <dgm:prSet/>
      <dgm:spPr>
        <a:solidFill>
          <a:schemeClr val="bg2">
            <a:alpha val="90000"/>
          </a:schemeClr>
        </a:solidFill>
        <a:ln>
          <a:solidFill>
            <a:schemeClr val="bg2">
              <a:lumMod val="10000"/>
            </a:schemeClr>
          </a:solidFill>
        </a:ln>
      </dgm:spPr>
      <dgm:t>
        <a:bodyPr/>
        <a:lstStyle/>
        <a:p>
          <a:r>
            <a:rPr lang="en-US"/>
            <a:t>Auditor fails to check for all types of Excluded Remuneration </a:t>
          </a:r>
          <a:r>
            <a:rPr lang="en-US">
              <a:latin typeface="Times New Roman"/>
              <a:cs typeface="Times New Roman"/>
            </a:rPr>
            <a:t>– payroll is inflated.</a:t>
          </a:r>
          <a:endParaRPr lang="en-US"/>
        </a:p>
      </dgm:t>
    </dgm:pt>
    <dgm:pt modelId="{C0A06BDF-7871-4916-9DAD-5A154CDDC3CE}" type="parTrans" cxnId="{E6E682A1-E15E-4827-9E15-68F4A5CE9E4F}">
      <dgm:prSet/>
      <dgm:spPr/>
      <dgm:t>
        <a:bodyPr/>
        <a:lstStyle/>
        <a:p>
          <a:endParaRPr lang="en-US"/>
        </a:p>
      </dgm:t>
    </dgm:pt>
    <dgm:pt modelId="{C60F4CDF-3F61-470D-9A83-1B6534CBB42E}" type="sibTrans" cxnId="{E6E682A1-E15E-4827-9E15-68F4A5CE9E4F}">
      <dgm:prSet/>
      <dgm:spPr/>
      <dgm:t>
        <a:bodyPr/>
        <a:lstStyle/>
        <a:p>
          <a:endParaRPr lang="en-US"/>
        </a:p>
      </dgm:t>
    </dgm:pt>
    <dgm:pt modelId="{81342D13-BE20-4247-ABEE-DA8BD71FE69D}">
      <dgm:prSet/>
      <dgm:spPr>
        <a:solidFill>
          <a:schemeClr val="bg2">
            <a:alpha val="90000"/>
          </a:schemeClr>
        </a:solidFill>
        <a:ln>
          <a:solidFill>
            <a:schemeClr val="bg2">
              <a:lumMod val="10000"/>
            </a:schemeClr>
          </a:solidFill>
        </a:ln>
      </dgm:spPr>
      <dgm:t>
        <a:bodyPr/>
        <a:lstStyle/>
        <a:p>
          <a:r>
            <a:rPr lang="en-US"/>
            <a:t>Auditor searches general ledger, adds uninsured subs, uses full contract price </a:t>
          </a:r>
          <a:r>
            <a:rPr lang="en-US">
              <a:latin typeface="Times New Roman"/>
              <a:cs typeface="Times New Roman"/>
            </a:rPr>
            <a:t>– payroll is inflated.</a:t>
          </a:r>
          <a:endParaRPr lang="en-US"/>
        </a:p>
      </dgm:t>
    </dgm:pt>
    <dgm:pt modelId="{550BD5F7-EB9D-47E9-AB6B-F4ED9820BCC3}" type="parTrans" cxnId="{7DA69188-36F9-4912-B98A-E389840C4195}">
      <dgm:prSet/>
      <dgm:spPr/>
      <dgm:t>
        <a:bodyPr/>
        <a:lstStyle/>
        <a:p>
          <a:endParaRPr lang="en-US"/>
        </a:p>
      </dgm:t>
    </dgm:pt>
    <dgm:pt modelId="{99CC855F-FD75-4255-8DEB-A355933BB636}" type="sibTrans" cxnId="{7DA69188-36F9-4912-B98A-E389840C4195}">
      <dgm:prSet/>
      <dgm:spPr/>
      <dgm:t>
        <a:bodyPr/>
        <a:lstStyle/>
        <a:p>
          <a:endParaRPr lang="en-US"/>
        </a:p>
      </dgm:t>
    </dgm:pt>
    <dgm:pt modelId="{8175B778-AEC6-476E-807C-9A08D44B18A0}">
      <dgm:prSet/>
      <dgm:spPr>
        <a:solidFill>
          <a:srgbClr val="080704"/>
        </a:solidFill>
        <a:ln>
          <a:solidFill>
            <a:srgbClr val="080704"/>
          </a:solidFill>
        </a:ln>
      </dgm:spPr>
      <dgm:t>
        <a:bodyPr/>
        <a:lstStyle/>
        <a:p>
          <a:r>
            <a:rPr lang="en-US"/>
            <a:t>8</a:t>
          </a:r>
        </a:p>
      </dgm:t>
    </dgm:pt>
    <dgm:pt modelId="{29170DC3-531B-4D86-B2EB-32E4AC66D933}" type="parTrans" cxnId="{B3FF9B46-81A4-41DD-AE3C-033ED0EDE856}">
      <dgm:prSet/>
      <dgm:spPr/>
    </dgm:pt>
    <dgm:pt modelId="{1FF54EC5-1910-41AF-9D2D-6BC42B94686B}" type="sibTrans" cxnId="{B3FF9B46-81A4-41DD-AE3C-033ED0EDE856}">
      <dgm:prSet/>
      <dgm:spPr/>
    </dgm:pt>
    <dgm:pt modelId="{4FE72BBA-6186-4067-A56D-533493EE2B6C}">
      <dgm:prSet/>
      <dgm:spPr>
        <a:ln>
          <a:solidFill>
            <a:schemeClr val="bg2">
              <a:lumMod val="10000"/>
            </a:schemeClr>
          </a:solidFill>
        </a:ln>
      </dgm:spPr>
      <dgm:t>
        <a:bodyPr/>
        <a:lstStyle/>
        <a:p>
          <a:r>
            <a:rPr lang="en-US" b="1"/>
            <a:t>RESULT</a:t>
          </a:r>
          <a:r>
            <a:rPr lang="en-US"/>
            <a:t>: You are OVERCHARGED!</a:t>
          </a:r>
        </a:p>
      </dgm:t>
    </dgm:pt>
    <dgm:pt modelId="{84BCCCD5-F7E4-4810-9800-22DC3D682339}" type="parTrans" cxnId="{9F994542-B1C3-4D12-BC0E-A52945BEF7B1}">
      <dgm:prSet/>
      <dgm:spPr/>
    </dgm:pt>
    <dgm:pt modelId="{3D65C4CF-FE9C-4ECB-9BA2-0E4395F040A3}" type="sibTrans" cxnId="{9F994542-B1C3-4D12-BC0E-A52945BEF7B1}">
      <dgm:prSet/>
      <dgm:spPr/>
    </dgm:pt>
    <dgm:pt modelId="{ABC52C8C-5190-48F9-A136-477D9E38B6D2}" type="pres">
      <dgm:prSet presAssocID="{0718CF9B-EEB5-48A5-943D-F68225EA9F50}" presName="linearFlow" presStyleCnt="0">
        <dgm:presLayoutVars>
          <dgm:dir/>
          <dgm:animLvl val="lvl"/>
          <dgm:resizeHandles val="exact"/>
        </dgm:presLayoutVars>
      </dgm:prSet>
      <dgm:spPr/>
    </dgm:pt>
    <dgm:pt modelId="{F30D0BFA-A796-46A9-BB02-EF93BFC0A20E}" type="pres">
      <dgm:prSet presAssocID="{A7D52445-94A7-4D96-BA97-A524F246D702}" presName="composite" presStyleCnt="0"/>
      <dgm:spPr/>
    </dgm:pt>
    <dgm:pt modelId="{E56AE42A-68DA-4236-AF28-ED1BF1D027BF}" type="pres">
      <dgm:prSet presAssocID="{A7D52445-94A7-4D96-BA97-A524F246D702}" presName="parentText" presStyleLbl="alignNode1" presStyleIdx="0" presStyleCnt="8">
        <dgm:presLayoutVars>
          <dgm:chMax val="1"/>
          <dgm:bulletEnabled val="1"/>
        </dgm:presLayoutVars>
      </dgm:prSet>
      <dgm:spPr/>
    </dgm:pt>
    <dgm:pt modelId="{1D2A785A-E4BB-4347-B832-040C68EE2303}" type="pres">
      <dgm:prSet presAssocID="{A7D52445-94A7-4D96-BA97-A524F246D702}" presName="descendantText" presStyleLbl="alignAcc1" presStyleIdx="0" presStyleCnt="8">
        <dgm:presLayoutVars>
          <dgm:bulletEnabled val="1"/>
        </dgm:presLayoutVars>
      </dgm:prSet>
      <dgm:spPr/>
    </dgm:pt>
    <dgm:pt modelId="{F6B81DC9-07B9-401D-B5DF-B38BAA090737}" type="pres">
      <dgm:prSet presAssocID="{6A8CAD29-5E86-4DE8-B039-A1139B869B38}" presName="sp" presStyleCnt="0"/>
      <dgm:spPr/>
    </dgm:pt>
    <dgm:pt modelId="{C8AA0300-E4C9-4B71-AC1B-9C45161B59F8}" type="pres">
      <dgm:prSet presAssocID="{55B091C5-09E0-4EF9-B3B6-9371E84AAB84}" presName="composite" presStyleCnt="0"/>
      <dgm:spPr/>
    </dgm:pt>
    <dgm:pt modelId="{1AAC50A1-0B26-4D20-91BB-62A32E0FDA94}" type="pres">
      <dgm:prSet presAssocID="{55B091C5-09E0-4EF9-B3B6-9371E84AAB84}" presName="parentText" presStyleLbl="alignNode1" presStyleIdx="1" presStyleCnt="8">
        <dgm:presLayoutVars>
          <dgm:chMax val="1"/>
          <dgm:bulletEnabled val="1"/>
        </dgm:presLayoutVars>
      </dgm:prSet>
      <dgm:spPr/>
    </dgm:pt>
    <dgm:pt modelId="{2ACFE47E-243B-4445-BB1F-22D82CB6482B}" type="pres">
      <dgm:prSet presAssocID="{55B091C5-09E0-4EF9-B3B6-9371E84AAB84}" presName="descendantText" presStyleLbl="alignAcc1" presStyleIdx="1" presStyleCnt="8">
        <dgm:presLayoutVars>
          <dgm:bulletEnabled val="1"/>
        </dgm:presLayoutVars>
      </dgm:prSet>
      <dgm:spPr/>
    </dgm:pt>
    <dgm:pt modelId="{78873A55-7D12-413B-B163-C52A0DCE90C3}" type="pres">
      <dgm:prSet presAssocID="{E2C9C22E-2C87-4F26-B6D0-FCE97487677D}" presName="sp" presStyleCnt="0"/>
      <dgm:spPr/>
    </dgm:pt>
    <dgm:pt modelId="{7EEE31EB-39C6-4CC9-B599-74DAEDC3EAE7}" type="pres">
      <dgm:prSet presAssocID="{6DA2359D-0768-479E-9723-7A7805F97FE6}" presName="composite" presStyleCnt="0"/>
      <dgm:spPr/>
    </dgm:pt>
    <dgm:pt modelId="{1F7D1596-3C2C-4A98-8C2B-F96E06BF955D}" type="pres">
      <dgm:prSet presAssocID="{6DA2359D-0768-479E-9723-7A7805F97FE6}" presName="parentText" presStyleLbl="alignNode1" presStyleIdx="2" presStyleCnt="8">
        <dgm:presLayoutVars>
          <dgm:chMax val="1"/>
          <dgm:bulletEnabled val="1"/>
        </dgm:presLayoutVars>
      </dgm:prSet>
      <dgm:spPr/>
    </dgm:pt>
    <dgm:pt modelId="{C70D7BF7-670B-4003-A3E3-C460BCB5C21C}" type="pres">
      <dgm:prSet presAssocID="{6DA2359D-0768-479E-9723-7A7805F97FE6}" presName="descendantText" presStyleLbl="alignAcc1" presStyleIdx="2" presStyleCnt="8">
        <dgm:presLayoutVars>
          <dgm:bulletEnabled val="1"/>
        </dgm:presLayoutVars>
      </dgm:prSet>
      <dgm:spPr/>
    </dgm:pt>
    <dgm:pt modelId="{C51D4352-71F0-48A5-899D-FC87144CB7E9}" type="pres">
      <dgm:prSet presAssocID="{B45D5CE1-0B49-4DB3-ADA3-9D3959AAB68B}" presName="sp" presStyleCnt="0"/>
      <dgm:spPr/>
    </dgm:pt>
    <dgm:pt modelId="{C764BE9F-878B-4BE5-929F-8FF8A24636C0}" type="pres">
      <dgm:prSet presAssocID="{FB91DDAE-D031-4B3B-9456-0FCBD0729F82}" presName="composite" presStyleCnt="0"/>
      <dgm:spPr/>
    </dgm:pt>
    <dgm:pt modelId="{6FF4A377-C576-4721-9CAC-4CC848ED5AE8}" type="pres">
      <dgm:prSet presAssocID="{FB91DDAE-D031-4B3B-9456-0FCBD0729F82}" presName="parentText" presStyleLbl="alignNode1" presStyleIdx="3" presStyleCnt="8">
        <dgm:presLayoutVars>
          <dgm:chMax val="1"/>
          <dgm:bulletEnabled val="1"/>
        </dgm:presLayoutVars>
      </dgm:prSet>
      <dgm:spPr/>
    </dgm:pt>
    <dgm:pt modelId="{B4683387-B3F6-4E1D-898C-BE119D9E7F04}" type="pres">
      <dgm:prSet presAssocID="{FB91DDAE-D031-4B3B-9456-0FCBD0729F82}" presName="descendantText" presStyleLbl="alignAcc1" presStyleIdx="3" presStyleCnt="8">
        <dgm:presLayoutVars>
          <dgm:bulletEnabled val="1"/>
        </dgm:presLayoutVars>
      </dgm:prSet>
      <dgm:spPr/>
    </dgm:pt>
    <dgm:pt modelId="{67CC7C0B-4131-44D7-842E-D3C293B63ACB}" type="pres">
      <dgm:prSet presAssocID="{C0A37E31-9442-439A-84DD-117DB95FD65B}" presName="sp" presStyleCnt="0"/>
      <dgm:spPr/>
    </dgm:pt>
    <dgm:pt modelId="{CC956D39-618A-4F54-80A7-CDB3BD85E72F}" type="pres">
      <dgm:prSet presAssocID="{C018E000-E751-4C06-9AA3-03044CC6CCE0}" presName="composite" presStyleCnt="0"/>
      <dgm:spPr/>
    </dgm:pt>
    <dgm:pt modelId="{AA419486-78F9-4AC5-81AC-32EF03370738}" type="pres">
      <dgm:prSet presAssocID="{C018E000-E751-4C06-9AA3-03044CC6CCE0}" presName="parentText" presStyleLbl="alignNode1" presStyleIdx="4" presStyleCnt="8">
        <dgm:presLayoutVars>
          <dgm:chMax val="1"/>
          <dgm:bulletEnabled val="1"/>
        </dgm:presLayoutVars>
      </dgm:prSet>
      <dgm:spPr/>
    </dgm:pt>
    <dgm:pt modelId="{C9C60C1D-D5B2-42A2-9E19-A1E001D4C1EB}" type="pres">
      <dgm:prSet presAssocID="{C018E000-E751-4C06-9AA3-03044CC6CCE0}" presName="descendantText" presStyleLbl="alignAcc1" presStyleIdx="4" presStyleCnt="8">
        <dgm:presLayoutVars>
          <dgm:bulletEnabled val="1"/>
        </dgm:presLayoutVars>
      </dgm:prSet>
      <dgm:spPr/>
    </dgm:pt>
    <dgm:pt modelId="{0E872CF0-01E7-4597-A027-62A2999331F5}" type="pres">
      <dgm:prSet presAssocID="{E1E38936-2116-4A17-9A0C-7E185CD45B91}" presName="sp" presStyleCnt="0"/>
      <dgm:spPr/>
    </dgm:pt>
    <dgm:pt modelId="{0311C4D9-F9FA-4D42-B43F-2EEA735B773A}" type="pres">
      <dgm:prSet presAssocID="{EA63A83B-10FD-42B1-8A62-40C0E655B5F8}" presName="composite" presStyleCnt="0"/>
      <dgm:spPr/>
    </dgm:pt>
    <dgm:pt modelId="{3F7B73F6-8F93-45C9-A8FC-7D023B2AA8A7}" type="pres">
      <dgm:prSet presAssocID="{EA63A83B-10FD-42B1-8A62-40C0E655B5F8}" presName="parentText" presStyleLbl="alignNode1" presStyleIdx="5" presStyleCnt="8">
        <dgm:presLayoutVars>
          <dgm:chMax val="1"/>
          <dgm:bulletEnabled val="1"/>
        </dgm:presLayoutVars>
      </dgm:prSet>
      <dgm:spPr/>
    </dgm:pt>
    <dgm:pt modelId="{6739680B-E770-4713-9ECE-C4AB00426256}" type="pres">
      <dgm:prSet presAssocID="{EA63A83B-10FD-42B1-8A62-40C0E655B5F8}" presName="descendantText" presStyleLbl="alignAcc1" presStyleIdx="5" presStyleCnt="8">
        <dgm:presLayoutVars>
          <dgm:bulletEnabled val="1"/>
        </dgm:presLayoutVars>
      </dgm:prSet>
      <dgm:spPr/>
    </dgm:pt>
    <dgm:pt modelId="{435BAD43-C8CD-4657-87E7-0C9EA8B7FD1C}" type="pres">
      <dgm:prSet presAssocID="{09EFA718-1CCD-4A1B-9A99-0765A3F79D0C}" presName="sp" presStyleCnt="0"/>
      <dgm:spPr/>
    </dgm:pt>
    <dgm:pt modelId="{D5A72C1D-EC74-45C0-91EB-A7EE6BFB4659}" type="pres">
      <dgm:prSet presAssocID="{3D50180F-F4D8-4BB3-86C3-F0016787FA1B}" presName="composite" presStyleCnt="0"/>
      <dgm:spPr/>
    </dgm:pt>
    <dgm:pt modelId="{2247020C-F508-4247-AB70-2E2A8DE4567A}" type="pres">
      <dgm:prSet presAssocID="{3D50180F-F4D8-4BB3-86C3-F0016787FA1B}" presName="parentText" presStyleLbl="alignNode1" presStyleIdx="6" presStyleCnt="8">
        <dgm:presLayoutVars>
          <dgm:chMax val="1"/>
          <dgm:bulletEnabled val="1"/>
        </dgm:presLayoutVars>
      </dgm:prSet>
      <dgm:spPr/>
    </dgm:pt>
    <dgm:pt modelId="{5687D87F-BE71-4586-B4A3-7199640D22CF}" type="pres">
      <dgm:prSet presAssocID="{3D50180F-F4D8-4BB3-86C3-F0016787FA1B}" presName="descendantText" presStyleLbl="alignAcc1" presStyleIdx="6" presStyleCnt="8">
        <dgm:presLayoutVars>
          <dgm:bulletEnabled val="1"/>
        </dgm:presLayoutVars>
      </dgm:prSet>
      <dgm:spPr/>
    </dgm:pt>
    <dgm:pt modelId="{FF99B2AB-6317-434C-AF78-11C574009841}" type="pres">
      <dgm:prSet presAssocID="{8DC0CC1F-B066-438F-B2B8-1418AE2AE61A}" presName="sp" presStyleCnt="0"/>
      <dgm:spPr/>
    </dgm:pt>
    <dgm:pt modelId="{27314165-F335-49BD-A2EF-A07F59F29040}" type="pres">
      <dgm:prSet presAssocID="{8175B778-AEC6-476E-807C-9A08D44B18A0}" presName="composite" presStyleCnt="0"/>
      <dgm:spPr/>
    </dgm:pt>
    <dgm:pt modelId="{2C12BDAC-12C0-4925-8D28-9BAFE950E41C}" type="pres">
      <dgm:prSet presAssocID="{8175B778-AEC6-476E-807C-9A08D44B18A0}" presName="parentText" presStyleLbl="alignNode1" presStyleIdx="7" presStyleCnt="8">
        <dgm:presLayoutVars>
          <dgm:chMax val="1"/>
          <dgm:bulletEnabled val="1"/>
        </dgm:presLayoutVars>
      </dgm:prSet>
      <dgm:spPr/>
    </dgm:pt>
    <dgm:pt modelId="{6772DDD9-06BC-4E9A-89B9-0E5A5FC66D6E}" type="pres">
      <dgm:prSet presAssocID="{8175B778-AEC6-476E-807C-9A08D44B18A0}" presName="descendantText" presStyleLbl="alignAcc1" presStyleIdx="7" presStyleCnt="8">
        <dgm:presLayoutVars>
          <dgm:bulletEnabled val="1"/>
        </dgm:presLayoutVars>
      </dgm:prSet>
      <dgm:spPr/>
    </dgm:pt>
  </dgm:ptLst>
  <dgm:cxnLst>
    <dgm:cxn modelId="{6C65A506-E146-42B3-9512-B2AD8532708C}" type="presOf" srcId="{25EF4CF2-5E4B-4EFF-8B23-B8ED28A01255}" destId="{5687D87F-BE71-4586-B4A3-7199640D22CF}" srcOrd="0" destOrd="0" presId="urn:microsoft.com/office/officeart/2005/8/layout/chevron2"/>
    <dgm:cxn modelId="{960DC307-4C5E-4A29-8916-35DE8A6EF1E6}" type="presOf" srcId="{BF00F46F-ACEF-494C-AE76-F3875025BF33}" destId="{2ACFE47E-243B-4445-BB1F-22D82CB6482B}" srcOrd="0" destOrd="0" presId="urn:microsoft.com/office/officeart/2005/8/layout/chevron2"/>
    <dgm:cxn modelId="{CD601708-DC52-4022-8A47-E450E25730DF}" srcId="{0718CF9B-EEB5-48A5-943D-F68225EA9F50}" destId="{FB91DDAE-D031-4B3B-9456-0FCBD0729F82}" srcOrd="3" destOrd="0" parTransId="{CF466F1B-6AE4-4EDA-BEE9-B74BB970884B}" sibTransId="{C0A37E31-9442-439A-84DD-117DB95FD65B}"/>
    <dgm:cxn modelId="{1C20500E-5C46-4046-94F4-1F7B01CB96E0}" srcId="{3D50180F-F4D8-4BB3-86C3-F0016787FA1B}" destId="{25EF4CF2-5E4B-4EFF-8B23-B8ED28A01255}" srcOrd="0" destOrd="0" parTransId="{B761FF9C-4595-46BB-94D6-D698E730687A}" sibTransId="{4269C3F3-6ED0-47AA-A2FE-40619A6E2324}"/>
    <dgm:cxn modelId="{8941891C-2006-496B-ABBD-C563E5B49EC5}" srcId="{0718CF9B-EEB5-48A5-943D-F68225EA9F50}" destId="{A7D52445-94A7-4D96-BA97-A524F246D702}" srcOrd="0" destOrd="0" parTransId="{D1DBCB23-428C-4E38-825D-DACE6D3AF9F8}" sibTransId="{6A8CAD29-5E86-4DE8-B039-A1139B869B38}"/>
    <dgm:cxn modelId="{CB8A4B20-326C-449B-9615-398825562759}" type="presOf" srcId="{0554FDF6-D74E-4B92-B7EF-0A03427D38B1}" destId="{B4683387-B3F6-4E1D-898C-BE119D9E7F04}" srcOrd="0" destOrd="0" presId="urn:microsoft.com/office/officeart/2005/8/layout/chevron2"/>
    <dgm:cxn modelId="{41ADFD2A-157A-4D00-9F38-194F3906B5F8}" srcId="{0718CF9B-EEB5-48A5-943D-F68225EA9F50}" destId="{C018E000-E751-4C06-9AA3-03044CC6CCE0}" srcOrd="4" destOrd="0" parTransId="{0D803640-C580-4DBA-AE5D-8D3DC08F81B4}" sibTransId="{E1E38936-2116-4A17-9A0C-7E185CD45B91}"/>
    <dgm:cxn modelId="{E7B0292B-4067-4195-8BE9-697E4C66767D}" type="presOf" srcId="{81342D13-BE20-4247-ABEE-DA8BD71FE69D}" destId="{6739680B-E770-4713-9ECE-C4AB00426256}" srcOrd="0" destOrd="0" presId="urn:microsoft.com/office/officeart/2005/8/layout/chevron2"/>
    <dgm:cxn modelId="{9A0C3038-8719-4EC7-B473-C12DF9E712DB}" srcId="{FB91DDAE-D031-4B3B-9456-0FCBD0729F82}" destId="{0554FDF6-D74E-4B92-B7EF-0A03427D38B1}" srcOrd="0" destOrd="0" parTransId="{7697565E-51BC-4FF7-BA00-D13B1F7E966B}" sibTransId="{835342D8-2E52-4A9C-9F00-5E3C03F5E7F1}"/>
    <dgm:cxn modelId="{B263A840-1C06-4508-9E31-406BF3F00ADF}" type="presOf" srcId="{1B6C3A1A-122D-404A-AA4D-EAFE67ABCFF9}" destId="{C70D7BF7-670B-4003-A3E3-C460BCB5C21C}" srcOrd="0" destOrd="0" presId="urn:microsoft.com/office/officeart/2005/8/layout/chevron2"/>
    <dgm:cxn modelId="{97C3765D-7FF4-4489-B1DE-FBA2EF1370CC}" type="presOf" srcId="{4FE72BBA-6186-4067-A56D-533493EE2B6C}" destId="{6772DDD9-06BC-4E9A-89B9-0E5A5FC66D6E}" srcOrd="0" destOrd="0" presId="urn:microsoft.com/office/officeart/2005/8/layout/chevron2"/>
    <dgm:cxn modelId="{F232B441-C667-4EA3-8FAE-0CA9E0F51CE8}" srcId="{0718CF9B-EEB5-48A5-943D-F68225EA9F50}" destId="{3D50180F-F4D8-4BB3-86C3-F0016787FA1B}" srcOrd="6" destOrd="0" parTransId="{CE2673A2-27B2-4922-9E19-51A1B719C984}" sibTransId="{8DC0CC1F-B066-438F-B2B8-1418AE2AE61A}"/>
    <dgm:cxn modelId="{9F994542-B1C3-4D12-BC0E-A52945BEF7B1}" srcId="{8175B778-AEC6-476E-807C-9A08D44B18A0}" destId="{4FE72BBA-6186-4067-A56D-533493EE2B6C}" srcOrd="0" destOrd="0" parTransId="{84BCCCD5-F7E4-4810-9800-22DC3D682339}" sibTransId="{3D65C4CF-FE9C-4ECB-9BA2-0E4395F040A3}"/>
    <dgm:cxn modelId="{F40A3443-3115-4864-B54C-49AC42F8227A}" srcId="{A7D52445-94A7-4D96-BA97-A524F246D702}" destId="{DB608B34-6BF1-4FCC-BB1A-DEA3A6B01490}" srcOrd="0" destOrd="0" parTransId="{2B30F30D-51F1-485E-9771-90BC2F2EA49B}" sibTransId="{92FAA69E-43F5-4818-B002-8B533A6CD1C8}"/>
    <dgm:cxn modelId="{35088D66-C629-47AA-B101-C7A5078AE7AE}" type="presOf" srcId="{0718CF9B-EEB5-48A5-943D-F68225EA9F50}" destId="{ABC52C8C-5190-48F9-A136-477D9E38B6D2}" srcOrd="0" destOrd="0" presId="urn:microsoft.com/office/officeart/2005/8/layout/chevron2"/>
    <dgm:cxn modelId="{B3FF9B46-81A4-41DD-AE3C-033ED0EDE856}" srcId="{0718CF9B-EEB5-48A5-943D-F68225EA9F50}" destId="{8175B778-AEC6-476E-807C-9A08D44B18A0}" srcOrd="7" destOrd="0" parTransId="{29170DC3-531B-4D86-B2EB-32E4AC66D933}" sibTransId="{1FF54EC5-1910-41AF-9D2D-6BC42B94686B}"/>
    <dgm:cxn modelId="{68841755-2FAC-4BD3-B9EA-A5EB4B52E1FE}" type="presOf" srcId="{DB608B34-6BF1-4FCC-BB1A-DEA3A6B01490}" destId="{1D2A785A-E4BB-4347-B832-040C68EE2303}" srcOrd="0" destOrd="0" presId="urn:microsoft.com/office/officeart/2005/8/layout/chevron2"/>
    <dgm:cxn modelId="{A60B1179-A67E-40D4-A9DB-7F8DF5CFCF1A}" srcId="{55B091C5-09E0-4EF9-B3B6-9371E84AAB84}" destId="{BF00F46F-ACEF-494C-AE76-F3875025BF33}" srcOrd="0" destOrd="0" parTransId="{12A146AD-E657-4137-9D7F-D86AFD82DED7}" sibTransId="{F7A0A2C8-E4AC-49DD-8EA8-58B5CA680558}"/>
    <dgm:cxn modelId="{7DA69188-36F9-4912-B98A-E389840C4195}" srcId="{EA63A83B-10FD-42B1-8A62-40C0E655B5F8}" destId="{81342D13-BE20-4247-ABEE-DA8BD71FE69D}" srcOrd="0" destOrd="0" parTransId="{550BD5F7-EB9D-47E9-AB6B-F4ED9820BCC3}" sibTransId="{99CC855F-FD75-4255-8DEB-A355933BB636}"/>
    <dgm:cxn modelId="{317EC388-D86D-4147-9BAB-6C507F60F0C5}" type="presOf" srcId="{8175B778-AEC6-476E-807C-9A08D44B18A0}" destId="{2C12BDAC-12C0-4925-8D28-9BAFE950E41C}" srcOrd="0" destOrd="0" presId="urn:microsoft.com/office/officeart/2005/8/layout/chevron2"/>
    <dgm:cxn modelId="{43EF2995-058C-4405-9082-1E70830C6855}" type="presOf" srcId="{6DA2359D-0768-479E-9723-7A7805F97FE6}" destId="{1F7D1596-3C2C-4A98-8C2B-F96E06BF955D}" srcOrd="0" destOrd="0" presId="urn:microsoft.com/office/officeart/2005/8/layout/chevron2"/>
    <dgm:cxn modelId="{E7A4459B-9F86-47BA-BB91-06B6F538FA90}" type="presOf" srcId="{B98C83A5-D7C3-481B-AC4F-8F86971E80A1}" destId="{C9C60C1D-D5B2-42A2-9E19-A1E001D4C1EB}" srcOrd="0" destOrd="0" presId="urn:microsoft.com/office/officeart/2005/8/layout/chevron2"/>
    <dgm:cxn modelId="{E6E682A1-E15E-4827-9E15-68F4A5CE9E4F}" srcId="{C018E000-E751-4C06-9AA3-03044CC6CCE0}" destId="{B98C83A5-D7C3-481B-AC4F-8F86971E80A1}" srcOrd="0" destOrd="0" parTransId="{C0A06BDF-7871-4916-9DAD-5A154CDDC3CE}" sibTransId="{C60F4CDF-3F61-470D-9A83-1B6534CBB42E}"/>
    <dgm:cxn modelId="{42ECB8AD-48E2-44C6-AB74-FDCBD71A6A4D}" srcId="{0718CF9B-EEB5-48A5-943D-F68225EA9F50}" destId="{55B091C5-09E0-4EF9-B3B6-9371E84AAB84}" srcOrd="1" destOrd="0" parTransId="{230D4FC2-07C1-44BA-B0F0-EF726B0D798C}" sibTransId="{E2C9C22E-2C87-4F26-B6D0-FCE97487677D}"/>
    <dgm:cxn modelId="{86E4A6AE-E080-4AC3-B58F-1B8A5F04A359}" type="presOf" srcId="{EA63A83B-10FD-42B1-8A62-40C0E655B5F8}" destId="{3F7B73F6-8F93-45C9-A8FC-7D023B2AA8A7}" srcOrd="0" destOrd="0" presId="urn:microsoft.com/office/officeart/2005/8/layout/chevron2"/>
    <dgm:cxn modelId="{76D0FABA-F45F-4445-9F94-A4DB26F25E67}" type="presOf" srcId="{C018E000-E751-4C06-9AA3-03044CC6CCE0}" destId="{AA419486-78F9-4AC5-81AC-32EF03370738}" srcOrd="0" destOrd="0" presId="urn:microsoft.com/office/officeart/2005/8/layout/chevron2"/>
    <dgm:cxn modelId="{52F6C6BE-2A5C-4461-85D1-8AE5EB940573}" srcId="{6DA2359D-0768-479E-9723-7A7805F97FE6}" destId="{1B6C3A1A-122D-404A-AA4D-EAFE67ABCFF9}" srcOrd="0" destOrd="0" parTransId="{E47BDF68-F936-4776-9C05-CC40A600573B}" sibTransId="{54DDABB9-0739-48D3-AE64-50753C9B85BA}"/>
    <dgm:cxn modelId="{A6076DC3-B7CE-42FB-9A6D-8143A541DD82}" type="presOf" srcId="{A7D52445-94A7-4D96-BA97-A524F246D702}" destId="{E56AE42A-68DA-4236-AF28-ED1BF1D027BF}" srcOrd="0" destOrd="0" presId="urn:microsoft.com/office/officeart/2005/8/layout/chevron2"/>
    <dgm:cxn modelId="{C5A4C9D0-5C16-4608-A5A3-D57295FFB8D7}" srcId="{0718CF9B-EEB5-48A5-943D-F68225EA9F50}" destId="{EA63A83B-10FD-42B1-8A62-40C0E655B5F8}" srcOrd="5" destOrd="0" parTransId="{BC1EC848-35A0-4F17-835A-54B0DD53A3C7}" sibTransId="{09EFA718-1CCD-4A1B-9A99-0765A3F79D0C}"/>
    <dgm:cxn modelId="{B24D1BDB-F331-47B4-A68B-A47108261BCA}" srcId="{0718CF9B-EEB5-48A5-943D-F68225EA9F50}" destId="{6DA2359D-0768-479E-9723-7A7805F97FE6}" srcOrd="2" destOrd="0" parTransId="{6110721F-7496-4F26-86BE-B3D5E058708C}" sibTransId="{B45D5CE1-0B49-4DB3-ADA3-9D3959AAB68B}"/>
    <dgm:cxn modelId="{BC8B52E6-666C-4373-9EC6-E1BE756D9E38}" type="presOf" srcId="{3D50180F-F4D8-4BB3-86C3-F0016787FA1B}" destId="{2247020C-F508-4247-AB70-2E2A8DE4567A}" srcOrd="0" destOrd="0" presId="urn:microsoft.com/office/officeart/2005/8/layout/chevron2"/>
    <dgm:cxn modelId="{3D92CFF9-27B6-4AB9-A96D-50A7271B4B55}" type="presOf" srcId="{55B091C5-09E0-4EF9-B3B6-9371E84AAB84}" destId="{1AAC50A1-0B26-4D20-91BB-62A32E0FDA94}" srcOrd="0" destOrd="0" presId="urn:microsoft.com/office/officeart/2005/8/layout/chevron2"/>
    <dgm:cxn modelId="{C794EDFA-0C63-4CA3-81AF-66C8235BC573}" type="presOf" srcId="{FB91DDAE-D031-4B3B-9456-0FCBD0729F82}" destId="{6FF4A377-C576-4721-9CAC-4CC848ED5AE8}" srcOrd="0" destOrd="0" presId="urn:microsoft.com/office/officeart/2005/8/layout/chevron2"/>
    <dgm:cxn modelId="{3267AE12-CD17-4A12-A266-994387CC5741}" type="presParOf" srcId="{ABC52C8C-5190-48F9-A136-477D9E38B6D2}" destId="{F30D0BFA-A796-46A9-BB02-EF93BFC0A20E}" srcOrd="0" destOrd="0" presId="urn:microsoft.com/office/officeart/2005/8/layout/chevron2"/>
    <dgm:cxn modelId="{2BACC8E0-F753-4871-8EBB-64A1F7D4E3CE}" type="presParOf" srcId="{F30D0BFA-A796-46A9-BB02-EF93BFC0A20E}" destId="{E56AE42A-68DA-4236-AF28-ED1BF1D027BF}" srcOrd="0" destOrd="0" presId="urn:microsoft.com/office/officeart/2005/8/layout/chevron2"/>
    <dgm:cxn modelId="{A306881B-163F-47D2-9FB1-0235F421AD9C}" type="presParOf" srcId="{F30D0BFA-A796-46A9-BB02-EF93BFC0A20E}" destId="{1D2A785A-E4BB-4347-B832-040C68EE2303}" srcOrd="1" destOrd="0" presId="urn:microsoft.com/office/officeart/2005/8/layout/chevron2"/>
    <dgm:cxn modelId="{ECDF3398-B5EE-4755-BB46-3FBDF2FD8A73}" type="presParOf" srcId="{ABC52C8C-5190-48F9-A136-477D9E38B6D2}" destId="{F6B81DC9-07B9-401D-B5DF-B38BAA090737}" srcOrd="1" destOrd="0" presId="urn:microsoft.com/office/officeart/2005/8/layout/chevron2"/>
    <dgm:cxn modelId="{6F3E286C-6AEF-4100-AC24-6DB6EE2941B6}" type="presParOf" srcId="{ABC52C8C-5190-48F9-A136-477D9E38B6D2}" destId="{C8AA0300-E4C9-4B71-AC1B-9C45161B59F8}" srcOrd="2" destOrd="0" presId="urn:microsoft.com/office/officeart/2005/8/layout/chevron2"/>
    <dgm:cxn modelId="{4850BCC0-9CA7-48CB-8CA4-54009F8770D0}" type="presParOf" srcId="{C8AA0300-E4C9-4B71-AC1B-9C45161B59F8}" destId="{1AAC50A1-0B26-4D20-91BB-62A32E0FDA94}" srcOrd="0" destOrd="0" presId="urn:microsoft.com/office/officeart/2005/8/layout/chevron2"/>
    <dgm:cxn modelId="{FE69AE86-7027-4AAB-85FC-A38F471A2754}" type="presParOf" srcId="{C8AA0300-E4C9-4B71-AC1B-9C45161B59F8}" destId="{2ACFE47E-243B-4445-BB1F-22D82CB6482B}" srcOrd="1" destOrd="0" presId="urn:microsoft.com/office/officeart/2005/8/layout/chevron2"/>
    <dgm:cxn modelId="{DBE9AAE4-69AE-43FF-8040-10A9A6E178C2}" type="presParOf" srcId="{ABC52C8C-5190-48F9-A136-477D9E38B6D2}" destId="{78873A55-7D12-413B-B163-C52A0DCE90C3}" srcOrd="3" destOrd="0" presId="urn:microsoft.com/office/officeart/2005/8/layout/chevron2"/>
    <dgm:cxn modelId="{0AC26B3F-215E-40D5-8614-E034625DA13F}" type="presParOf" srcId="{ABC52C8C-5190-48F9-A136-477D9E38B6D2}" destId="{7EEE31EB-39C6-4CC9-B599-74DAEDC3EAE7}" srcOrd="4" destOrd="0" presId="urn:microsoft.com/office/officeart/2005/8/layout/chevron2"/>
    <dgm:cxn modelId="{05F864F0-56C9-4A18-9B25-748E931101F8}" type="presParOf" srcId="{7EEE31EB-39C6-4CC9-B599-74DAEDC3EAE7}" destId="{1F7D1596-3C2C-4A98-8C2B-F96E06BF955D}" srcOrd="0" destOrd="0" presId="urn:microsoft.com/office/officeart/2005/8/layout/chevron2"/>
    <dgm:cxn modelId="{E7E3FA10-40CA-4661-9B97-FD93362EFE7C}" type="presParOf" srcId="{7EEE31EB-39C6-4CC9-B599-74DAEDC3EAE7}" destId="{C70D7BF7-670B-4003-A3E3-C460BCB5C21C}" srcOrd="1" destOrd="0" presId="urn:microsoft.com/office/officeart/2005/8/layout/chevron2"/>
    <dgm:cxn modelId="{225EE213-20A1-4927-BD92-14DFE414E3CD}" type="presParOf" srcId="{ABC52C8C-5190-48F9-A136-477D9E38B6D2}" destId="{C51D4352-71F0-48A5-899D-FC87144CB7E9}" srcOrd="5" destOrd="0" presId="urn:microsoft.com/office/officeart/2005/8/layout/chevron2"/>
    <dgm:cxn modelId="{23FA40B5-029E-4DA5-BBE4-47D4DB97013E}" type="presParOf" srcId="{ABC52C8C-5190-48F9-A136-477D9E38B6D2}" destId="{C764BE9F-878B-4BE5-929F-8FF8A24636C0}" srcOrd="6" destOrd="0" presId="urn:microsoft.com/office/officeart/2005/8/layout/chevron2"/>
    <dgm:cxn modelId="{D34A47AC-70F7-4BA9-9E6E-FED4439BE68B}" type="presParOf" srcId="{C764BE9F-878B-4BE5-929F-8FF8A24636C0}" destId="{6FF4A377-C576-4721-9CAC-4CC848ED5AE8}" srcOrd="0" destOrd="0" presId="urn:microsoft.com/office/officeart/2005/8/layout/chevron2"/>
    <dgm:cxn modelId="{36969527-4B62-4804-BBE8-A59F9609ED1C}" type="presParOf" srcId="{C764BE9F-878B-4BE5-929F-8FF8A24636C0}" destId="{B4683387-B3F6-4E1D-898C-BE119D9E7F04}" srcOrd="1" destOrd="0" presId="urn:microsoft.com/office/officeart/2005/8/layout/chevron2"/>
    <dgm:cxn modelId="{27E1AF8D-13BA-409C-8A8C-31A31327931E}" type="presParOf" srcId="{ABC52C8C-5190-48F9-A136-477D9E38B6D2}" destId="{67CC7C0B-4131-44D7-842E-D3C293B63ACB}" srcOrd="7" destOrd="0" presId="urn:microsoft.com/office/officeart/2005/8/layout/chevron2"/>
    <dgm:cxn modelId="{08B0A32E-06E7-460F-BC29-0C5F9EB84898}" type="presParOf" srcId="{ABC52C8C-5190-48F9-A136-477D9E38B6D2}" destId="{CC956D39-618A-4F54-80A7-CDB3BD85E72F}" srcOrd="8" destOrd="0" presId="urn:microsoft.com/office/officeart/2005/8/layout/chevron2"/>
    <dgm:cxn modelId="{FF449AF7-BADC-413B-9563-1E813E45CFDE}" type="presParOf" srcId="{CC956D39-618A-4F54-80A7-CDB3BD85E72F}" destId="{AA419486-78F9-4AC5-81AC-32EF03370738}" srcOrd="0" destOrd="0" presId="urn:microsoft.com/office/officeart/2005/8/layout/chevron2"/>
    <dgm:cxn modelId="{3AF1EFCC-9DFD-44AD-89E1-7C2272375368}" type="presParOf" srcId="{CC956D39-618A-4F54-80A7-CDB3BD85E72F}" destId="{C9C60C1D-D5B2-42A2-9E19-A1E001D4C1EB}" srcOrd="1" destOrd="0" presId="urn:microsoft.com/office/officeart/2005/8/layout/chevron2"/>
    <dgm:cxn modelId="{790E268E-FBD9-451F-8CEB-456B04E6FFCA}" type="presParOf" srcId="{ABC52C8C-5190-48F9-A136-477D9E38B6D2}" destId="{0E872CF0-01E7-4597-A027-62A2999331F5}" srcOrd="9" destOrd="0" presId="urn:microsoft.com/office/officeart/2005/8/layout/chevron2"/>
    <dgm:cxn modelId="{5FB8BDD3-6644-403C-B6C6-65E2A389C05C}" type="presParOf" srcId="{ABC52C8C-5190-48F9-A136-477D9E38B6D2}" destId="{0311C4D9-F9FA-4D42-B43F-2EEA735B773A}" srcOrd="10" destOrd="0" presId="urn:microsoft.com/office/officeart/2005/8/layout/chevron2"/>
    <dgm:cxn modelId="{3788C6EF-C126-435E-B165-7DDF1B80E864}" type="presParOf" srcId="{0311C4D9-F9FA-4D42-B43F-2EEA735B773A}" destId="{3F7B73F6-8F93-45C9-A8FC-7D023B2AA8A7}" srcOrd="0" destOrd="0" presId="urn:microsoft.com/office/officeart/2005/8/layout/chevron2"/>
    <dgm:cxn modelId="{4246EC58-AB22-489C-AEE4-45385D69514F}" type="presParOf" srcId="{0311C4D9-F9FA-4D42-B43F-2EEA735B773A}" destId="{6739680B-E770-4713-9ECE-C4AB00426256}" srcOrd="1" destOrd="0" presId="urn:microsoft.com/office/officeart/2005/8/layout/chevron2"/>
    <dgm:cxn modelId="{D37ECD24-328D-4CF3-B3F4-6FC8583D0D3E}" type="presParOf" srcId="{ABC52C8C-5190-48F9-A136-477D9E38B6D2}" destId="{435BAD43-C8CD-4657-87E7-0C9EA8B7FD1C}" srcOrd="11" destOrd="0" presId="urn:microsoft.com/office/officeart/2005/8/layout/chevron2"/>
    <dgm:cxn modelId="{C41D5CF6-9FA2-441F-9213-7019CEF6FED2}" type="presParOf" srcId="{ABC52C8C-5190-48F9-A136-477D9E38B6D2}" destId="{D5A72C1D-EC74-45C0-91EB-A7EE6BFB4659}" srcOrd="12" destOrd="0" presId="urn:microsoft.com/office/officeart/2005/8/layout/chevron2"/>
    <dgm:cxn modelId="{EC968A18-B98A-4F08-9430-CFA2FAD86A71}" type="presParOf" srcId="{D5A72C1D-EC74-45C0-91EB-A7EE6BFB4659}" destId="{2247020C-F508-4247-AB70-2E2A8DE4567A}" srcOrd="0" destOrd="0" presId="urn:microsoft.com/office/officeart/2005/8/layout/chevron2"/>
    <dgm:cxn modelId="{07113900-CB91-4BA1-9CF8-96DB10E6890E}" type="presParOf" srcId="{D5A72C1D-EC74-45C0-91EB-A7EE6BFB4659}" destId="{5687D87F-BE71-4586-B4A3-7199640D22CF}" srcOrd="1" destOrd="0" presId="urn:microsoft.com/office/officeart/2005/8/layout/chevron2"/>
    <dgm:cxn modelId="{5141D60B-53A9-4D26-BB59-233AD36CC6DB}" type="presParOf" srcId="{ABC52C8C-5190-48F9-A136-477D9E38B6D2}" destId="{FF99B2AB-6317-434C-AF78-11C574009841}" srcOrd="13" destOrd="0" presId="urn:microsoft.com/office/officeart/2005/8/layout/chevron2"/>
    <dgm:cxn modelId="{6ABDAF95-763E-43C7-937B-540ECA149719}" type="presParOf" srcId="{ABC52C8C-5190-48F9-A136-477D9E38B6D2}" destId="{27314165-F335-49BD-A2EF-A07F59F29040}" srcOrd="14" destOrd="0" presId="urn:microsoft.com/office/officeart/2005/8/layout/chevron2"/>
    <dgm:cxn modelId="{8FB81CA8-EF20-4F5B-A180-12C0833EDB65}" type="presParOf" srcId="{27314165-F335-49BD-A2EF-A07F59F29040}" destId="{2C12BDAC-12C0-4925-8D28-9BAFE950E41C}" srcOrd="0" destOrd="0" presId="urn:microsoft.com/office/officeart/2005/8/layout/chevron2"/>
    <dgm:cxn modelId="{9AB88547-B0D3-48D5-A7E5-9714F7DEFD8E}" type="presParOf" srcId="{27314165-F335-49BD-A2EF-A07F59F29040}" destId="{6772DDD9-06BC-4E9A-89B9-0E5A5FC66D6E}" srcOrd="1" destOrd="0" presId="urn:microsoft.com/office/officeart/2005/8/layout/chevron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3FC4AAD-561C-4C78-A407-99AEE93EE929}"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C7B832C7-2510-4C2A-BFA7-99ACA68C9887}">
      <dgm:prSet phldrT="[Text]"/>
      <dgm:spPr>
        <a:solidFill>
          <a:schemeClr val="bg2">
            <a:lumMod val="75000"/>
          </a:schemeClr>
        </a:solidFill>
        <a:ln>
          <a:solidFill>
            <a:schemeClr val="bg2">
              <a:lumMod val="25000"/>
            </a:schemeClr>
          </a:solidFill>
        </a:ln>
      </dgm:spPr>
      <dgm:t>
        <a:bodyPr/>
        <a:lstStyle/>
        <a:p>
          <a:r>
            <a:rPr lang="en-US"/>
            <a:t>1</a:t>
          </a:r>
        </a:p>
      </dgm:t>
    </dgm:pt>
    <dgm:pt modelId="{B7D61A91-1EFB-450F-BF67-7F5B6EB1E4F0}" type="parTrans" cxnId="{91BA3BAF-6D3D-43A8-AEA3-7F525CE16081}">
      <dgm:prSet/>
      <dgm:spPr/>
      <dgm:t>
        <a:bodyPr/>
        <a:lstStyle/>
        <a:p>
          <a:endParaRPr lang="en-US"/>
        </a:p>
      </dgm:t>
    </dgm:pt>
    <dgm:pt modelId="{0C1402A0-3EEA-4761-BD44-15D1E5EF12CE}" type="sibTrans" cxnId="{91BA3BAF-6D3D-43A8-AEA3-7F525CE16081}">
      <dgm:prSet/>
      <dgm:spPr/>
      <dgm:t>
        <a:bodyPr/>
        <a:lstStyle/>
        <a:p>
          <a:endParaRPr lang="en-US"/>
        </a:p>
      </dgm:t>
    </dgm:pt>
    <dgm:pt modelId="{458D7A90-3B3B-4B98-9C93-15462E950F4C}">
      <dgm:prSet phldrT="[Text]"/>
      <dgm:spPr>
        <a:ln>
          <a:solidFill>
            <a:schemeClr val="bg2">
              <a:lumMod val="75000"/>
            </a:schemeClr>
          </a:solidFill>
        </a:ln>
      </dgm:spPr>
      <dgm:t>
        <a:bodyPr/>
        <a:lstStyle/>
        <a:p>
          <a:r>
            <a:rPr lang="en-US" b="1"/>
            <a:t>Utilize spreadsheet in Excel or from your payroll system vendor (ADP, Paychex, etc.)</a:t>
          </a:r>
          <a:endParaRPr lang="en-US"/>
        </a:p>
      </dgm:t>
    </dgm:pt>
    <dgm:pt modelId="{281FBA9A-EF2F-4E42-A445-66306AC6204B}" type="parTrans" cxnId="{9C9308A4-C1B8-47B8-99A9-02D43DBDC3FD}">
      <dgm:prSet/>
      <dgm:spPr/>
      <dgm:t>
        <a:bodyPr/>
        <a:lstStyle/>
        <a:p>
          <a:endParaRPr lang="en-US"/>
        </a:p>
      </dgm:t>
    </dgm:pt>
    <dgm:pt modelId="{E2970219-4E4D-4050-B4A2-0E8AB84C79D8}" type="sibTrans" cxnId="{9C9308A4-C1B8-47B8-99A9-02D43DBDC3FD}">
      <dgm:prSet/>
      <dgm:spPr/>
      <dgm:t>
        <a:bodyPr/>
        <a:lstStyle/>
        <a:p>
          <a:endParaRPr lang="en-US"/>
        </a:p>
      </dgm:t>
    </dgm:pt>
    <dgm:pt modelId="{11D5E7D2-ECDE-47B6-8F77-A39455CD6E13}">
      <dgm:prSet phldrT="[Text]"/>
      <dgm:spPr>
        <a:solidFill>
          <a:srgbClr val="A49960"/>
        </a:solidFill>
        <a:ln>
          <a:solidFill>
            <a:schemeClr val="bg2">
              <a:lumMod val="25000"/>
            </a:schemeClr>
          </a:solidFill>
        </a:ln>
      </dgm:spPr>
      <dgm:t>
        <a:bodyPr/>
        <a:lstStyle/>
        <a:p>
          <a:r>
            <a:rPr lang="en-US"/>
            <a:t>2</a:t>
          </a:r>
        </a:p>
      </dgm:t>
    </dgm:pt>
    <dgm:pt modelId="{C4BAC625-264E-4E14-9289-E983BB639462}" type="parTrans" cxnId="{2A7EEA47-8C4B-48F6-8A17-312D65CC7E88}">
      <dgm:prSet/>
      <dgm:spPr/>
      <dgm:t>
        <a:bodyPr/>
        <a:lstStyle/>
        <a:p>
          <a:endParaRPr lang="en-US"/>
        </a:p>
      </dgm:t>
    </dgm:pt>
    <dgm:pt modelId="{CC78CC10-C361-4CE5-B0BE-58AC4DD26940}" type="sibTrans" cxnId="{2A7EEA47-8C4B-48F6-8A17-312D65CC7E88}">
      <dgm:prSet/>
      <dgm:spPr/>
      <dgm:t>
        <a:bodyPr/>
        <a:lstStyle/>
        <a:p>
          <a:endParaRPr lang="en-US"/>
        </a:p>
      </dgm:t>
    </dgm:pt>
    <dgm:pt modelId="{C444B926-2CC3-447E-9945-5068382C6F2E}">
      <dgm:prSet phldrT="[Text]"/>
      <dgm:spPr>
        <a:noFill/>
        <a:ln>
          <a:solidFill>
            <a:schemeClr val="bg2">
              <a:lumMod val="75000"/>
            </a:schemeClr>
          </a:solidFill>
        </a:ln>
      </dgm:spPr>
      <dgm:t>
        <a:bodyPr/>
        <a:lstStyle/>
        <a:p>
          <a:r>
            <a:rPr lang="en-US"/>
            <a:t>Classify each employee who worked during policy period with correct code</a:t>
          </a:r>
        </a:p>
      </dgm:t>
    </dgm:pt>
    <dgm:pt modelId="{66523158-F2C7-4A1B-AA4A-2A7AC9502D2F}" type="parTrans" cxnId="{CDE4D2FB-59AD-4200-B3E7-055DA41D5033}">
      <dgm:prSet/>
      <dgm:spPr/>
      <dgm:t>
        <a:bodyPr/>
        <a:lstStyle/>
        <a:p>
          <a:endParaRPr lang="en-US"/>
        </a:p>
      </dgm:t>
    </dgm:pt>
    <dgm:pt modelId="{1920D488-C3E4-4C14-8518-16C0F353C51D}" type="sibTrans" cxnId="{CDE4D2FB-59AD-4200-B3E7-055DA41D5033}">
      <dgm:prSet/>
      <dgm:spPr/>
      <dgm:t>
        <a:bodyPr/>
        <a:lstStyle/>
        <a:p>
          <a:endParaRPr lang="en-US"/>
        </a:p>
      </dgm:t>
    </dgm:pt>
    <dgm:pt modelId="{5A755896-85A0-4E7B-94D7-D41C07D5BF96}">
      <dgm:prSet phldrT="[Text]"/>
      <dgm:spPr>
        <a:solidFill>
          <a:schemeClr val="bg2">
            <a:lumMod val="50000"/>
          </a:schemeClr>
        </a:solidFill>
        <a:ln>
          <a:solidFill>
            <a:schemeClr val="bg2">
              <a:lumMod val="25000"/>
            </a:schemeClr>
          </a:solidFill>
        </a:ln>
      </dgm:spPr>
      <dgm:t>
        <a:bodyPr/>
        <a:lstStyle/>
        <a:p>
          <a:r>
            <a:rPr lang="en-US"/>
            <a:t>3</a:t>
          </a:r>
        </a:p>
      </dgm:t>
    </dgm:pt>
    <dgm:pt modelId="{C126E1B0-139C-473D-821A-F0A688E92548}" type="parTrans" cxnId="{DC91E09F-43D8-429D-8ED8-EA4395BB0660}">
      <dgm:prSet/>
      <dgm:spPr/>
      <dgm:t>
        <a:bodyPr/>
        <a:lstStyle/>
        <a:p>
          <a:endParaRPr lang="en-US"/>
        </a:p>
      </dgm:t>
    </dgm:pt>
    <dgm:pt modelId="{59687969-D6AC-4864-8CDB-FB4DF821FA94}" type="sibTrans" cxnId="{DC91E09F-43D8-429D-8ED8-EA4395BB0660}">
      <dgm:prSet/>
      <dgm:spPr/>
      <dgm:t>
        <a:bodyPr/>
        <a:lstStyle/>
        <a:p>
          <a:endParaRPr lang="en-US"/>
        </a:p>
      </dgm:t>
    </dgm:pt>
    <dgm:pt modelId="{50FD66AC-C398-4312-ACAD-FDF0530B4B6F}">
      <dgm:prSet phldrT="[Text]"/>
      <dgm:spPr>
        <a:ln>
          <a:solidFill>
            <a:schemeClr val="bg2">
              <a:lumMod val="75000"/>
            </a:schemeClr>
          </a:solidFill>
        </a:ln>
      </dgm:spPr>
      <dgm:t>
        <a:bodyPr/>
        <a:lstStyle/>
        <a:p>
          <a:endParaRPr lang="en-US"/>
        </a:p>
      </dgm:t>
    </dgm:pt>
    <dgm:pt modelId="{E216D546-B308-4B99-B87D-71223E921359}" type="sibTrans" cxnId="{F299C128-AC51-4BFE-86B1-9E6E99261077}">
      <dgm:prSet/>
      <dgm:spPr/>
      <dgm:t>
        <a:bodyPr/>
        <a:lstStyle/>
        <a:p>
          <a:endParaRPr lang="en-US"/>
        </a:p>
      </dgm:t>
    </dgm:pt>
    <dgm:pt modelId="{CA5285A6-F97E-4858-8B3F-74E8D4C38BB9}" type="parTrans" cxnId="{F299C128-AC51-4BFE-86B1-9E6E99261077}">
      <dgm:prSet/>
      <dgm:spPr/>
      <dgm:t>
        <a:bodyPr/>
        <a:lstStyle/>
        <a:p>
          <a:endParaRPr lang="en-US"/>
        </a:p>
      </dgm:t>
    </dgm:pt>
    <dgm:pt modelId="{9A9BDB91-2D2F-4FCB-83A2-6B8FE973108A}">
      <dgm:prSet phldrT="[Text]"/>
      <dgm:spPr>
        <a:ln>
          <a:solidFill>
            <a:schemeClr val="bg2">
              <a:lumMod val="75000"/>
            </a:schemeClr>
          </a:solidFill>
        </a:ln>
      </dgm:spPr>
      <dgm:t>
        <a:bodyPr/>
        <a:lstStyle/>
        <a:p>
          <a:r>
            <a:rPr lang="en-US"/>
            <a:t>Adjust for Excluded Remuneration</a:t>
          </a:r>
        </a:p>
      </dgm:t>
    </dgm:pt>
    <dgm:pt modelId="{50497BDC-60B2-42A4-B503-6865092E4C7E}" type="parTrans" cxnId="{A5B26FA5-2F01-4AA7-A7A5-75C57047C446}">
      <dgm:prSet/>
      <dgm:spPr/>
      <dgm:t>
        <a:bodyPr/>
        <a:lstStyle/>
        <a:p>
          <a:endParaRPr lang="en-US"/>
        </a:p>
      </dgm:t>
    </dgm:pt>
    <dgm:pt modelId="{7403BF3E-95E5-4793-B9C5-0A053ECB174F}" type="sibTrans" cxnId="{A5B26FA5-2F01-4AA7-A7A5-75C57047C446}">
      <dgm:prSet/>
      <dgm:spPr/>
      <dgm:t>
        <a:bodyPr/>
        <a:lstStyle/>
        <a:p>
          <a:endParaRPr lang="en-US"/>
        </a:p>
      </dgm:t>
    </dgm:pt>
    <dgm:pt modelId="{3317CDEF-E314-443C-99A9-6BCC713A7B7F}">
      <dgm:prSet phldrT="[Text]"/>
      <dgm:spPr>
        <a:ln>
          <a:solidFill>
            <a:schemeClr val="bg2">
              <a:lumMod val="75000"/>
            </a:schemeClr>
          </a:solidFill>
        </a:ln>
      </dgm:spPr>
      <dgm:t>
        <a:bodyPr/>
        <a:lstStyle/>
        <a:p>
          <a:endParaRPr lang="en-US"/>
        </a:p>
      </dgm:t>
    </dgm:pt>
    <dgm:pt modelId="{5105AF58-66F8-4396-AE7F-D9BB0C2FD5D3}" type="parTrans" cxnId="{AF768C92-BF9C-4642-AD69-C830EDF78F57}">
      <dgm:prSet/>
      <dgm:spPr/>
      <dgm:t>
        <a:bodyPr/>
        <a:lstStyle/>
        <a:p>
          <a:endParaRPr lang="en-US"/>
        </a:p>
      </dgm:t>
    </dgm:pt>
    <dgm:pt modelId="{956A089E-15BE-4E81-B0DE-F46C0B1171CC}" type="sibTrans" cxnId="{AF768C92-BF9C-4642-AD69-C830EDF78F57}">
      <dgm:prSet/>
      <dgm:spPr/>
      <dgm:t>
        <a:bodyPr/>
        <a:lstStyle/>
        <a:p>
          <a:endParaRPr lang="en-US"/>
        </a:p>
      </dgm:t>
    </dgm:pt>
    <dgm:pt modelId="{55468F74-3C4F-4633-9074-9976ACE9CC80}">
      <dgm:prSet/>
      <dgm:spPr>
        <a:solidFill>
          <a:srgbClr val="867C4C"/>
        </a:solidFill>
        <a:ln>
          <a:solidFill>
            <a:schemeClr val="bg2">
              <a:lumMod val="25000"/>
            </a:schemeClr>
          </a:solidFill>
        </a:ln>
      </dgm:spPr>
      <dgm:t>
        <a:bodyPr/>
        <a:lstStyle/>
        <a:p>
          <a:r>
            <a:rPr lang="en-US"/>
            <a:t>4</a:t>
          </a:r>
        </a:p>
      </dgm:t>
    </dgm:pt>
    <dgm:pt modelId="{0C6EF56A-5FB9-4857-8344-9D81C5C44D9E}" type="parTrans" cxnId="{ADE7CB11-AC9C-42A6-A0F0-545ABF683DE3}">
      <dgm:prSet/>
      <dgm:spPr/>
      <dgm:t>
        <a:bodyPr/>
        <a:lstStyle/>
        <a:p>
          <a:endParaRPr lang="en-US"/>
        </a:p>
      </dgm:t>
    </dgm:pt>
    <dgm:pt modelId="{64E12C78-A3A6-4427-A254-C53470FF9E74}" type="sibTrans" cxnId="{ADE7CB11-AC9C-42A6-A0F0-545ABF683DE3}">
      <dgm:prSet/>
      <dgm:spPr/>
      <dgm:t>
        <a:bodyPr/>
        <a:lstStyle/>
        <a:p>
          <a:endParaRPr lang="en-US"/>
        </a:p>
      </dgm:t>
    </dgm:pt>
    <dgm:pt modelId="{13815320-7DE2-4D31-A8B1-8F3D19926F45}">
      <dgm:prSet/>
      <dgm:spPr>
        <a:solidFill>
          <a:srgbClr val="4E482C"/>
        </a:solidFill>
        <a:ln>
          <a:solidFill>
            <a:schemeClr val="bg2">
              <a:lumMod val="25000"/>
            </a:schemeClr>
          </a:solidFill>
        </a:ln>
      </dgm:spPr>
      <dgm:t>
        <a:bodyPr/>
        <a:lstStyle/>
        <a:p>
          <a:r>
            <a:rPr lang="en-US"/>
            <a:t>5</a:t>
          </a:r>
        </a:p>
      </dgm:t>
    </dgm:pt>
    <dgm:pt modelId="{965F6704-2FE4-4103-BE87-A865ADB632D8}" type="parTrans" cxnId="{F9CD0A4A-1278-41C3-917B-F7B6E646BB58}">
      <dgm:prSet/>
      <dgm:spPr/>
      <dgm:t>
        <a:bodyPr/>
        <a:lstStyle/>
        <a:p>
          <a:endParaRPr lang="en-US"/>
        </a:p>
      </dgm:t>
    </dgm:pt>
    <dgm:pt modelId="{CEA65298-B8BC-44EB-9B57-0B5C79ABF5F8}" type="sibTrans" cxnId="{F9CD0A4A-1278-41C3-917B-F7B6E646BB58}">
      <dgm:prSet/>
      <dgm:spPr/>
      <dgm:t>
        <a:bodyPr/>
        <a:lstStyle/>
        <a:p>
          <a:endParaRPr lang="en-US"/>
        </a:p>
      </dgm:t>
    </dgm:pt>
    <dgm:pt modelId="{4B8972DD-5217-44E2-BE96-760CA8B98DA3}">
      <dgm:prSet/>
      <dgm:spPr>
        <a:solidFill>
          <a:srgbClr val="3D3923"/>
        </a:solidFill>
        <a:ln>
          <a:solidFill>
            <a:schemeClr val="bg2">
              <a:lumMod val="25000"/>
            </a:schemeClr>
          </a:solidFill>
        </a:ln>
      </dgm:spPr>
      <dgm:t>
        <a:bodyPr/>
        <a:lstStyle/>
        <a:p>
          <a:r>
            <a:rPr lang="en-US"/>
            <a:t>6</a:t>
          </a:r>
        </a:p>
      </dgm:t>
    </dgm:pt>
    <dgm:pt modelId="{B7C38102-6315-4294-8B0A-030A924C3C90}" type="parTrans" cxnId="{CBED021E-11F8-47A2-AA0D-473CCEF0BA09}">
      <dgm:prSet/>
      <dgm:spPr/>
      <dgm:t>
        <a:bodyPr/>
        <a:lstStyle/>
        <a:p>
          <a:endParaRPr lang="en-US"/>
        </a:p>
      </dgm:t>
    </dgm:pt>
    <dgm:pt modelId="{83ABF042-33AC-421E-9B86-A428855F54E4}" type="sibTrans" cxnId="{CBED021E-11F8-47A2-AA0D-473CCEF0BA09}">
      <dgm:prSet/>
      <dgm:spPr/>
      <dgm:t>
        <a:bodyPr/>
        <a:lstStyle/>
        <a:p>
          <a:endParaRPr lang="en-US"/>
        </a:p>
      </dgm:t>
    </dgm:pt>
    <dgm:pt modelId="{1A1E54BD-3FA4-42DC-97A0-7EFAD354A7A3}">
      <dgm:prSet/>
      <dgm:spPr>
        <a:solidFill>
          <a:schemeClr val="bg2">
            <a:lumMod val="10000"/>
          </a:schemeClr>
        </a:solidFill>
        <a:ln>
          <a:solidFill>
            <a:schemeClr val="bg2">
              <a:lumMod val="25000"/>
            </a:schemeClr>
          </a:solidFill>
        </a:ln>
      </dgm:spPr>
      <dgm:t>
        <a:bodyPr/>
        <a:lstStyle/>
        <a:p>
          <a:r>
            <a:rPr lang="en-US"/>
            <a:t>7</a:t>
          </a:r>
        </a:p>
      </dgm:t>
    </dgm:pt>
    <dgm:pt modelId="{D3AC565F-0D69-4275-9BD9-C693E479AC97}" type="parTrans" cxnId="{31161F21-4F2D-49F2-8316-49BB9D31E0BB}">
      <dgm:prSet/>
      <dgm:spPr/>
      <dgm:t>
        <a:bodyPr/>
        <a:lstStyle/>
        <a:p>
          <a:endParaRPr lang="en-US"/>
        </a:p>
      </dgm:t>
    </dgm:pt>
    <dgm:pt modelId="{7AD75E9E-AF75-401A-A878-84D7C0DA3817}" type="sibTrans" cxnId="{31161F21-4F2D-49F2-8316-49BB9D31E0BB}">
      <dgm:prSet/>
      <dgm:spPr/>
      <dgm:t>
        <a:bodyPr/>
        <a:lstStyle/>
        <a:p>
          <a:endParaRPr lang="en-US"/>
        </a:p>
      </dgm:t>
    </dgm:pt>
    <dgm:pt modelId="{427358FC-4CA1-40E2-BDC9-107914144675}">
      <dgm:prSet/>
      <dgm:spPr>
        <a:ln>
          <a:solidFill>
            <a:schemeClr val="bg2">
              <a:lumMod val="75000"/>
            </a:schemeClr>
          </a:solidFill>
        </a:ln>
      </dgm:spPr>
      <dgm:t>
        <a:bodyPr/>
        <a:lstStyle/>
        <a:p>
          <a:r>
            <a:rPr lang="en-US"/>
            <a:t>Total and balance to payroll records	</a:t>
          </a:r>
        </a:p>
      </dgm:t>
    </dgm:pt>
    <dgm:pt modelId="{5B4F9368-4972-47D8-A4BC-A5C2C2F97FEF}" type="parTrans" cxnId="{DC83D9EA-B12F-4AF1-9185-25A190DD9C37}">
      <dgm:prSet/>
      <dgm:spPr/>
      <dgm:t>
        <a:bodyPr/>
        <a:lstStyle/>
        <a:p>
          <a:endParaRPr lang="en-US"/>
        </a:p>
      </dgm:t>
    </dgm:pt>
    <dgm:pt modelId="{0E8DA975-4E75-49E4-A5C2-11B4B25604FA}" type="sibTrans" cxnId="{DC83D9EA-B12F-4AF1-9185-25A190DD9C37}">
      <dgm:prSet/>
      <dgm:spPr/>
      <dgm:t>
        <a:bodyPr/>
        <a:lstStyle/>
        <a:p>
          <a:endParaRPr lang="en-US"/>
        </a:p>
      </dgm:t>
    </dgm:pt>
    <dgm:pt modelId="{3A48E070-6696-42FA-B01B-2303FEB51691}">
      <dgm:prSet/>
      <dgm:spPr>
        <a:ln>
          <a:solidFill>
            <a:schemeClr val="bg2">
              <a:lumMod val="75000"/>
            </a:schemeClr>
          </a:solidFill>
        </a:ln>
      </dgm:spPr>
      <dgm:t>
        <a:bodyPr/>
        <a:lstStyle/>
        <a:p>
          <a:r>
            <a:rPr lang="en-US"/>
            <a:t>Create Summary Worksheet</a:t>
          </a:r>
        </a:p>
      </dgm:t>
    </dgm:pt>
    <dgm:pt modelId="{71E080F4-030F-4549-A746-364EDEDE4049}" type="parTrans" cxnId="{D1B81F24-42CE-414E-B6CA-8E3502DA4DB2}">
      <dgm:prSet/>
      <dgm:spPr/>
      <dgm:t>
        <a:bodyPr/>
        <a:lstStyle/>
        <a:p>
          <a:endParaRPr lang="en-US"/>
        </a:p>
      </dgm:t>
    </dgm:pt>
    <dgm:pt modelId="{4B20242C-79F8-4CB6-96A6-60F82E3D1B0F}" type="sibTrans" cxnId="{D1B81F24-42CE-414E-B6CA-8E3502DA4DB2}">
      <dgm:prSet/>
      <dgm:spPr/>
      <dgm:t>
        <a:bodyPr/>
        <a:lstStyle/>
        <a:p>
          <a:endParaRPr lang="en-US"/>
        </a:p>
      </dgm:t>
    </dgm:pt>
    <dgm:pt modelId="{1BE94970-B7FA-4B14-B774-C8D801FE4CA9}">
      <dgm:prSet/>
      <dgm:spPr>
        <a:ln>
          <a:solidFill>
            <a:schemeClr val="bg2">
              <a:lumMod val="75000"/>
            </a:schemeClr>
          </a:solidFill>
        </a:ln>
      </dgm:spPr>
      <dgm:t>
        <a:bodyPr/>
        <a:lstStyle/>
        <a:p>
          <a:r>
            <a:rPr lang="en-US"/>
            <a:t>Make copies of Certificates of Insurance from each insured (sub)contractor</a:t>
          </a:r>
        </a:p>
      </dgm:t>
    </dgm:pt>
    <dgm:pt modelId="{BF5F3451-602C-466D-839C-C2EF845A0FD7}" type="parTrans" cxnId="{AE6E5C0B-D329-4671-BE04-80AE0E5D1247}">
      <dgm:prSet/>
      <dgm:spPr/>
      <dgm:t>
        <a:bodyPr/>
        <a:lstStyle/>
        <a:p>
          <a:endParaRPr lang="en-US"/>
        </a:p>
      </dgm:t>
    </dgm:pt>
    <dgm:pt modelId="{8AE912F2-6C9A-4753-A9FF-CB9B3B573E05}" type="sibTrans" cxnId="{AE6E5C0B-D329-4671-BE04-80AE0E5D1247}">
      <dgm:prSet/>
      <dgm:spPr/>
      <dgm:t>
        <a:bodyPr/>
        <a:lstStyle/>
        <a:p>
          <a:endParaRPr lang="en-US"/>
        </a:p>
      </dgm:t>
    </dgm:pt>
    <dgm:pt modelId="{FDB74E11-5137-4976-AE2D-D8898DDA2D96}">
      <dgm:prSet/>
      <dgm:spPr>
        <a:ln>
          <a:solidFill>
            <a:schemeClr val="bg2">
              <a:lumMod val="75000"/>
            </a:schemeClr>
          </a:solidFill>
        </a:ln>
      </dgm:spPr>
      <dgm:t>
        <a:bodyPr/>
        <a:lstStyle/>
        <a:p>
          <a:r>
            <a:rPr lang="en-US"/>
            <a:t>Confirm uninsured subcontractors will be charged correctly </a:t>
          </a:r>
          <a:r>
            <a:rPr lang="en-US">
              <a:latin typeface="Times New Roman"/>
              <a:cs typeface="Times New Roman"/>
            </a:rPr>
            <a:t>– </a:t>
          </a:r>
          <a:r>
            <a:rPr lang="en-US" b="1">
              <a:latin typeface="+mn-lt"/>
              <a:cs typeface="Times New Roman"/>
            </a:rPr>
            <a:t>HAVE THE SUBCONTRACTOR BREAK OUT PAYROLL COSTS FROM OTHER COSTS.</a:t>
          </a:r>
          <a:endParaRPr lang="en-US" b="1">
            <a:latin typeface="+mn-lt"/>
          </a:endParaRPr>
        </a:p>
      </dgm:t>
    </dgm:pt>
    <dgm:pt modelId="{374EE854-4DEE-43D4-9A61-F23633553583}" type="parTrans" cxnId="{0A3C1D7A-9EBD-4DB7-ABC4-FE317A9B8C87}">
      <dgm:prSet/>
      <dgm:spPr/>
      <dgm:t>
        <a:bodyPr/>
        <a:lstStyle/>
        <a:p>
          <a:endParaRPr lang="en-US"/>
        </a:p>
      </dgm:t>
    </dgm:pt>
    <dgm:pt modelId="{B4C6A5F5-1E2C-4665-83F3-A3BB0EC261A2}" type="sibTrans" cxnId="{0A3C1D7A-9EBD-4DB7-ABC4-FE317A9B8C87}">
      <dgm:prSet/>
      <dgm:spPr/>
      <dgm:t>
        <a:bodyPr/>
        <a:lstStyle/>
        <a:p>
          <a:endParaRPr lang="en-US"/>
        </a:p>
      </dgm:t>
    </dgm:pt>
    <dgm:pt modelId="{41277C4C-8668-4511-AC2C-6ACB240F081D}" type="pres">
      <dgm:prSet presAssocID="{03FC4AAD-561C-4C78-A407-99AEE93EE929}" presName="linearFlow" presStyleCnt="0">
        <dgm:presLayoutVars>
          <dgm:dir/>
          <dgm:animLvl val="lvl"/>
          <dgm:resizeHandles val="exact"/>
        </dgm:presLayoutVars>
      </dgm:prSet>
      <dgm:spPr/>
    </dgm:pt>
    <dgm:pt modelId="{90A0DAF8-A5B0-49AC-B5FB-66F5D81A7C5C}" type="pres">
      <dgm:prSet presAssocID="{C7B832C7-2510-4C2A-BFA7-99ACA68C9887}" presName="composite" presStyleCnt="0"/>
      <dgm:spPr/>
    </dgm:pt>
    <dgm:pt modelId="{29B1FDB1-4FDF-4B8B-BFC5-0012E853ED62}" type="pres">
      <dgm:prSet presAssocID="{C7B832C7-2510-4C2A-BFA7-99ACA68C9887}" presName="parentText" presStyleLbl="alignNode1" presStyleIdx="0" presStyleCnt="7">
        <dgm:presLayoutVars>
          <dgm:chMax val="1"/>
          <dgm:bulletEnabled val="1"/>
        </dgm:presLayoutVars>
      </dgm:prSet>
      <dgm:spPr/>
    </dgm:pt>
    <dgm:pt modelId="{C65E6129-F468-4C90-8078-281D99D9932B}" type="pres">
      <dgm:prSet presAssocID="{C7B832C7-2510-4C2A-BFA7-99ACA68C9887}" presName="descendantText" presStyleLbl="alignAcc1" presStyleIdx="0" presStyleCnt="7">
        <dgm:presLayoutVars>
          <dgm:bulletEnabled val="1"/>
        </dgm:presLayoutVars>
      </dgm:prSet>
      <dgm:spPr/>
    </dgm:pt>
    <dgm:pt modelId="{BBF45D6A-4F60-4002-AB19-3F558EE16E1C}" type="pres">
      <dgm:prSet presAssocID="{0C1402A0-3EEA-4761-BD44-15D1E5EF12CE}" presName="sp" presStyleCnt="0"/>
      <dgm:spPr/>
    </dgm:pt>
    <dgm:pt modelId="{FFCE4FBC-037B-492E-995A-551E1B04BA62}" type="pres">
      <dgm:prSet presAssocID="{11D5E7D2-ECDE-47B6-8F77-A39455CD6E13}" presName="composite" presStyleCnt="0"/>
      <dgm:spPr/>
    </dgm:pt>
    <dgm:pt modelId="{B14B75B8-43AF-497B-93E4-4F373A34F37D}" type="pres">
      <dgm:prSet presAssocID="{11D5E7D2-ECDE-47B6-8F77-A39455CD6E13}" presName="parentText" presStyleLbl="alignNode1" presStyleIdx="1" presStyleCnt="7">
        <dgm:presLayoutVars>
          <dgm:chMax val="1"/>
          <dgm:bulletEnabled val="1"/>
        </dgm:presLayoutVars>
      </dgm:prSet>
      <dgm:spPr/>
    </dgm:pt>
    <dgm:pt modelId="{63FE1DA1-D98B-405E-BAC2-0886D0EF64EF}" type="pres">
      <dgm:prSet presAssocID="{11D5E7D2-ECDE-47B6-8F77-A39455CD6E13}" presName="descendantText" presStyleLbl="alignAcc1" presStyleIdx="1" presStyleCnt="7">
        <dgm:presLayoutVars>
          <dgm:bulletEnabled val="1"/>
        </dgm:presLayoutVars>
      </dgm:prSet>
      <dgm:spPr/>
    </dgm:pt>
    <dgm:pt modelId="{9EF24174-FE0A-4684-95F7-009D6330FFE4}" type="pres">
      <dgm:prSet presAssocID="{CC78CC10-C361-4CE5-B0BE-58AC4DD26940}" presName="sp" presStyleCnt="0"/>
      <dgm:spPr/>
    </dgm:pt>
    <dgm:pt modelId="{D90934DD-CC30-4E66-AE47-3EEC7E89E945}" type="pres">
      <dgm:prSet presAssocID="{5A755896-85A0-4E7B-94D7-D41C07D5BF96}" presName="composite" presStyleCnt="0"/>
      <dgm:spPr/>
    </dgm:pt>
    <dgm:pt modelId="{E9F013FE-588C-4428-893B-583EF4E77460}" type="pres">
      <dgm:prSet presAssocID="{5A755896-85A0-4E7B-94D7-D41C07D5BF96}" presName="parentText" presStyleLbl="alignNode1" presStyleIdx="2" presStyleCnt="7">
        <dgm:presLayoutVars>
          <dgm:chMax val="1"/>
          <dgm:bulletEnabled val="1"/>
        </dgm:presLayoutVars>
      </dgm:prSet>
      <dgm:spPr/>
    </dgm:pt>
    <dgm:pt modelId="{552CBB3F-3144-4DCA-BB67-E456E0F2DCEB}" type="pres">
      <dgm:prSet presAssocID="{5A755896-85A0-4E7B-94D7-D41C07D5BF96}" presName="descendantText" presStyleLbl="alignAcc1" presStyleIdx="2" presStyleCnt="7" custLinFactNeighborX="0" custLinFactNeighborY="0">
        <dgm:presLayoutVars>
          <dgm:bulletEnabled val="1"/>
        </dgm:presLayoutVars>
      </dgm:prSet>
      <dgm:spPr/>
    </dgm:pt>
    <dgm:pt modelId="{B1F8AA17-6AD6-4CA5-A267-44D1799F3A26}" type="pres">
      <dgm:prSet presAssocID="{59687969-D6AC-4864-8CDB-FB4DF821FA94}" presName="sp" presStyleCnt="0"/>
      <dgm:spPr/>
    </dgm:pt>
    <dgm:pt modelId="{75998452-612F-4BEC-9FF6-F74BC3FADABC}" type="pres">
      <dgm:prSet presAssocID="{55468F74-3C4F-4633-9074-9976ACE9CC80}" presName="composite" presStyleCnt="0"/>
      <dgm:spPr/>
    </dgm:pt>
    <dgm:pt modelId="{99E7A2BA-9F5F-4BC9-BF8A-CB8F87F7AF4A}" type="pres">
      <dgm:prSet presAssocID="{55468F74-3C4F-4633-9074-9976ACE9CC80}" presName="parentText" presStyleLbl="alignNode1" presStyleIdx="3" presStyleCnt="7" custLinFactNeighborX="0" custLinFactNeighborY="150">
        <dgm:presLayoutVars>
          <dgm:chMax val="1"/>
          <dgm:bulletEnabled val="1"/>
        </dgm:presLayoutVars>
      </dgm:prSet>
      <dgm:spPr/>
    </dgm:pt>
    <dgm:pt modelId="{4EBB24FC-C7F5-4392-B175-DAE072FCE95F}" type="pres">
      <dgm:prSet presAssocID="{55468F74-3C4F-4633-9074-9976ACE9CC80}" presName="descendantText" presStyleLbl="alignAcc1" presStyleIdx="3" presStyleCnt="7">
        <dgm:presLayoutVars>
          <dgm:bulletEnabled val="1"/>
        </dgm:presLayoutVars>
      </dgm:prSet>
      <dgm:spPr/>
    </dgm:pt>
    <dgm:pt modelId="{7438A224-4F11-473F-A1DC-F939BEC0AA4B}" type="pres">
      <dgm:prSet presAssocID="{64E12C78-A3A6-4427-A254-C53470FF9E74}" presName="sp" presStyleCnt="0"/>
      <dgm:spPr/>
    </dgm:pt>
    <dgm:pt modelId="{63D3EA83-8F92-4A38-A369-6EE71F84EDE0}" type="pres">
      <dgm:prSet presAssocID="{13815320-7DE2-4D31-A8B1-8F3D19926F45}" presName="composite" presStyleCnt="0"/>
      <dgm:spPr/>
    </dgm:pt>
    <dgm:pt modelId="{05D81146-B80C-416A-A800-952A2883E92F}" type="pres">
      <dgm:prSet presAssocID="{13815320-7DE2-4D31-A8B1-8F3D19926F45}" presName="parentText" presStyleLbl="alignNode1" presStyleIdx="4" presStyleCnt="7">
        <dgm:presLayoutVars>
          <dgm:chMax val="1"/>
          <dgm:bulletEnabled val="1"/>
        </dgm:presLayoutVars>
      </dgm:prSet>
      <dgm:spPr/>
    </dgm:pt>
    <dgm:pt modelId="{1B09108D-B926-40AE-BCBE-43CA8FC2BAAA}" type="pres">
      <dgm:prSet presAssocID="{13815320-7DE2-4D31-A8B1-8F3D19926F45}" presName="descendantText" presStyleLbl="alignAcc1" presStyleIdx="4" presStyleCnt="7">
        <dgm:presLayoutVars>
          <dgm:bulletEnabled val="1"/>
        </dgm:presLayoutVars>
      </dgm:prSet>
      <dgm:spPr/>
    </dgm:pt>
    <dgm:pt modelId="{FC23D7EB-5F52-46C4-B89D-AE975977BC23}" type="pres">
      <dgm:prSet presAssocID="{CEA65298-B8BC-44EB-9B57-0B5C79ABF5F8}" presName="sp" presStyleCnt="0"/>
      <dgm:spPr/>
    </dgm:pt>
    <dgm:pt modelId="{1E1F71DE-0274-458D-9A4B-A18DAE04D556}" type="pres">
      <dgm:prSet presAssocID="{4B8972DD-5217-44E2-BE96-760CA8B98DA3}" presName="composite" presStyleCnt="0"/>
      <dgm:spPr/>
    </dgm:pt>
    <dgm:pt modelId="{26DAC04C-86CD-43A2-8D83-2F19271762BC}" type="pres">
      <dgm:prSet presAssocID="{4B8972DD-5217-44E2-BE96-760CA8B98DA3}" presName="parentText" presStyleLbl="alignNode1" presStyleIdx="5" presStyleCnt="7">
        <dgm:presLayoutVars>
          <dgm:chMax val="1"/>
          <dgm:bulletEnabled val="1"/>
        </dgm:presLayoutVars>
      </dgm:prSet>
      <dgm:spPr/>
    </dgm:pt>
    <dgm:pt modelId="{E69580AB-66D8-440D-9344-4DF5B6164684}" type="pres">
      <dgm:prSet presAssocID="{4B8972DD-5217-44E2-BE96-760CA8B98DA3}" presName="descendantText" presStyleLbl="alignAcc1" presStyleIdx="5" presStyleCnt="7">
        <dgm:presLayoutVars>
          <dgm:bulletEnabled val="1"/>
        </dgm:presLayoutVars>
      </dgm:prSet>
      <dgm:spPr/>
    </dgm:pt>
    <dgm:pt modelId="{94C8FD85-E097-4908-B1D9-40AEE4E7DEE0}" type="pres">
      <dgm:prSet presAssocID="{83ABF042-33AC-421E-9B86-A428855F54E4}" presName="sp" presStyleCnt="0"/>
      <dgm:spPr/>
    </dgm:pt>
    <dgm:pt modelId="{E532774D-17D5-447E-BF14-5CE1A8C3BFA0}" type="pres">
      <dgm:prSet presAssocID="{1A1E54BD-3FA4-42DC-97A0-7EFAD354A7A3}" presName="composite" presStyleCnt="0"/>
      <dgm:spPr/>
    </dgm:pt>
    <dgm:pt modelId="{42194C88-852F-4153-BA8E-80F66ED22608}" type="pres">
      <dgm:prSet presAssocID="{1A1E54BD-3FA4-42DC-97A0-7EFAD354A7A3}" presName="parentText" presStyleLbl="alignNode1" presStyleIdx="6" presStyleCnt="7">
        <dgm:presLayoutVars>
          <dgm:chMax val="1"/>
          <dgm:bulletEnabled val="1"/>
        </dgm:presLayoutVars>
      </dgm:prSet>
      <dgm:spPr/>
    </dgm:pt>
    <dgm:pt modelId="{F10887ED-7E17-433E-9DE8-5DF95B7BE216}" type="pres">
      <dgm:prSet presAssocID="{1A1E54BD-3FA4-42DC-97A0-7EFAD354A7A3}" presName="descendantText" presStyleLbl="alignAcc1" presStyleIdx="6" presStyleCnt="7">
        <dgm:presLayoutVars>
          <dgm:bulletEnabled val="1"/>
        </dgm:presLayoutVars>
      </dgm:prSet>
      <dgm:spPr/>
    </dgm:pt>
  </dgm:ptLst>
  <dgm:cxnLst>
    <dgm:cxn modelId="{E1BA000B-72E0-41EE-82FE-957F109251D8}" type="presOf" srcId="{5A755896-85A0-4E7B-94D7-D41C07D5BF96}" destId="{E9F013FE-588C-4428-893B-583EF4E77460}" srcOrd="0" destOrd="0" presId="urn:microsoft.com/office/officeart/2005/8/layout/chevron2"/>
    <dgm:cxn modelId="{AE6E5C0B-D329-4671-BE04-80AE0E5D1247}" srcId="{4B8972DD-5217-44E2-BE96-760CA8B98DA3}" destId="{1BE94970-B7FA-4B14-B774-C8D801FE4CA9}" srcOrd="0" destOrd="0" parTransId="{BF5F3451-602C-466D-839C-C2EF845A0FD7}" sibTransId="{8AE912F2-6C9A-4753-A9FF-CB9B3B573E05}"/>
    <dgm:cxn modelId="{ADE7CB11-AC9C-42A6-A0F0-545ABF683DE3}" srcId="{03FC4AAD-561C-4C78-A407-99AEE93EE929}" destId="{55468F74-3C4F-4633-9074-9976ACE9CC80}" srcOrd="3" destOrd="0" parTransId="{0C6EF56A-5FB9-4857-8344-9D81C5C44D9E}" sibTransId="{64E12C78-A3A6-4427-A254-C53470FF9E74}"/>
    <dgm:cxn modelId="{AE051515-08CD-4199-A9D5-3CCE76384EA3}" type="presOf" srcId="{427358FC-4CA1-40E2-BDC9-107914144675}" destId="{4EBB24FC-C7F5-4392-B175-DAE072FCE95F}" srcOrd="0" destOrd="0" presId="urn:microsoft.com/office/officeart/2005/8/layout/chevron2"/>
    <dgm:cxn modelId="{CBED021E-11F8-47A2-AA0D-473CCEF0BA09}" srcId="{03FC4AAD-561C-4C78-A407-99AEE93EE929}" destId="{4B8972DD-5217-44E2-BE96-760CA8B98DA3}" srcOrd="5" destOrd="0" parTransId="{B7C38102-6315-4294-8B0A-030A924C3C90}" sibTransId="{83ABF042-33AC-421E-9B86-A428855F54E4}"/>
    <dgm:cxn modelId="{31161F21-4F2D-49F2-8316-49BB9D31E0BB}" srcId="{03FC4AAD-561C-4C78-A407-99AEE93EE929}" destId="{1A1E54BD-3FA4-42DC-97A0-7EFAD354A7A3}" srcOrd="6" destOrd="0" parTransId="{D3AC565F-0D69-4275-9BD9-C693E479AC97}" sibTransId="{7AD75E9E-AF75-401A-A878-84D7C0DA3817}"/>
    <dgm:cxn modelId="{D1B81F24-42CE-414E-B6CA-8E3502DA4DB2}" srcId="{13815320-7DE2-4D31-A8B1-8F3D19926F45}" destId="{3A48E070-6696-42FA-B01B-2303FEB51691}" srcOrd="0" destOrd="0" parTransId="{71E080F4-030F-4549-A746-364EDEDE4049}" sibTransId="{4B20242C-79F8-4CB6-96A6-60F82E3D1B0F}"/>
    <dgm:cxn modelId="{F299C128-AC51-4BFE-86B1-9E6E99261077}" srcId="{5A755896-85A0-4E7B-94D7-D41C07D5BF96}" destId="{50FD66AC-C398-4312-ACAD-FDF0530B4B6F}" srcOrd="0" destOrd="0" parTransId="{CA5285A6-F97E-4858-8B3F-74E8D4C38BB9}" sibTransId="{E216D546-B308-4B99-B87D-71223E921359}"/>
    <dgm:cxn modelId="{2B822D2B-954D-4AD9-9E9D-A0731032111F}" type="presOf" srcId="{03FC4AAD-561C-4C78-A407-99AEE93EE929}" destId="{41277C4C-8668-4511-AC2C-6ACB240F081D}" srcOrd="0" destOrd="0" presId="urn:microsoft.com/office/officeart/2005/8/layout/chevron2"/>
    <dgm:cxn modelId="{75A56D5B-C55E-44E3-A932-0F8510D29DFC}" type="presOf" srcId="{3A48E070-6696-42FA-B01B-2303FEB51691}" destId="{1B09108D-B926-40AE-BCBE-43CA8FC2BAAA}" srcOrd="0" destOrd="0" presId="urn:microsoft.com/office/officeart/2005/8/layout/chevron2"/>
    <dgm:cxn modelId="{D17BC05D-EF1B-4555-8B8F-96D7B3648CEE}" type="presOf" srcId="{13815320-7DE2-4D31-A8B1-8F3D19926F45}" destId="{05D81146-B80C-416A-A800-952A2883E92F}" srcOrd="0" destOrd="0" presId="urn:microsoft.com/office/officeart/2005/8/layout/chevron2"/>
    <dgm:cxn modelId="{E1C02443-EF95-4B9D-A364-01C40272E7D4}" type="presOf" srcId="{C7B832C7-2510-4C2A-BFA7-99ACA68C9887}" destId="{29B1FDB1-4FDF-4B8B-BFC5-0012E853ED62}" srcOrd="0" destOrd="0" presId="urn:microsoft.com/office/officeart/2005/8/layout/chevron2"/>
    <dgm:cxn modelId="{2A7EEA47-8C4B-48F6-8A17-312D65CC7E88}" srcId="{03FC4AAD-561C-4C78-A407-99AEE93EE929}" destId="{11D5E7D2-ECDE-47B6-8F77-A39455CD6E13}" srcOrd="1" destOrd="0" parTransId="{C4BAC625-264E-4E14-9289-E983BB639462}" sibTransId="{CC78CC10-C361-4CE5-B0BE-58AC4DD26940}"/>
    <dgm:cxn modelId="{F9CD0A4A-1278-41C3-917B-F7B6E646BB58}" srcId="{03FC4AAD-561C-4C78-A407-99AEE93EE929}" destId="{13815320-7DE2-4D31-A8B1-8F3D19926F45}" srcOrd="4" destOrd="0" parTransId="{965F6704-2FE4-4103-BE87-A865ADB632D8}" sibTransId="{CEA65298-B8BC-44EB-9B57-0B5C79ABF5F8}"/>
    <dgm:cxn modelId="{1EBE736B-8F16-47FB-AF2F-9793290E042D}" type="presOf" srcId="{3317CDEF-E314-443C-99A9-6BCC713A7B7F}" destId="{552CBB3F-3144-4DCA-BB67-E456E0F2DCEB}" srcOrd="0" destOrd="2" presId="urn:microsoft.com/office/officeart/2005/8/layout/chevron2"/>
    <dgm:cxn modelId="{A6693E78-965F-4331-9DE9-D35AABE26451}" type="presOf" srcId="{FDB74E11-5137-4976-AE2D-D8898DDA2D96}" destId="{F10887ED-7E17-433E-9DE8-5DF95B7BE216}" srcOrd="0" destOrd="0" presId="urn:microsoft.com/office/officeart/2005/8/layout/chevron2"/>
    <dgm:cxn modelId="{0A3C1D7A-9EBD-4DB7-ABC4-FE317A9B8C87}" srcId="{1A1E54BD-3FA4-42DC-97A0-7EFAD354A7A3}" destId="{FDB74E11-5137-4976-AE2D-D8898DDA2D96}" srcOrd="0" destOrd="0" parTransId="{374EE854-4DEE-43D4-9A61-F23633553583}" sibTransId="{B4C6A5F5-1E2C-4665-83F3-A3BB0EC261A2}"/>
    <dgm:cxn modelId="{9AE9098F-534E-45EA-AC41-64AD9FC44C10}" type="presOf" srcId="{11D5E7D2-ECDE-47B6-8F77-A39455CD6E13}" destId="{B14B75B8-43AF-497B-93E4-4F373A34F37D}" srcOrd="0" destOrd="0" presId="urn:microsoft.com/office/officeart/2005/8/layout/chevron2"/>
    <dgm:cxn modelId="{AF768C92-BF9C-4642-AD69-C830EDF78F57}" srcId="{5A755896-85A0-4E7B-94D7-D41C07D5BF96}" destId="{3317CDEF-E314-443C-99A9-6BCC713A7B7F}" srcOrd="2" destOrd="0" parTransId="{5105AF58-66F8-4396-AE7F-D9BB0C2FD5D3}" sibTransId="{956A089E-15BE-4E81-B0DE-F46C0B1171CC}"/>
    <dgm:cxn modelId="{322EFC97-8FB4-4480-BD9C-C59DBC606375}" type="presOf" srcId="{4B8972DD-5217-44E2-BE96-760CA8B98DA3}" destId="{26DAC04C-86CD-43A2-8D83-2F19271762BC}" srcOrd="0" destOrd="0" presId="urn:microsoft.com/office/officeart/2005/8/layout/chevron2"/>
    <dgm:cxn modelId="{DC91E09F-43D8-429D-8ED8-EA4395BB0660}" srcId="{03FC4AAD-561C-4C78-A407-99AEE93EE929}" destId="{5A755896-85A0-4E7B-94D7-D41C07D5BF96}" srcOrd="2" destOrd="0" parTransId="{C126E1B0-139C-473D-821A-F0A688E92548}" sibTransId="{59687969-D6AC-4864-8CDB-FB4DF821FA94}"/>
    <dgm:cxn modelId="{9C9308A4-C1B8-47B8-99A9-02D43DBDC3FD}" srcId="{C7B832C7-2510-4C2A-BFA7-99ACA68C9887}" destId="{458D7A90-3B3B-4B98-9C93-15462E950F4C}" srcOrd="0" destOrd="0" parTransId="{281FBA9A-EF2F-4E42-A445-66306AC6204B}" sibTransId="{E2970219-4E4D-4050-B4A2-0E8AB84C79D8}"/>
    <dgm:cxn modelId="{A5B26FA5-2F01-4AA7-A7A5-75C57047C446}" srcId="{5A755896-85A0-4E7B-94D7-D41C07D5BF96}" destId="{9A9BDB91-2D2F-4FCB-83A2-6B8FE973108A}" srcOrd="1" destOrd="0" parTransId="{50497BDC-60B2-42A4-B503-6865092E4C7E}" sibTransId="{7403BF3E-95E5-4793-B9C5-0A053ECB174F}"/>
    <dgm:cxn modelId="{AE46AAAA-2FE4-473C-8F05-8D48C3A890B7}" type="presOf" srcId="{1A1E54BD-3FA4-42DC-97A0-7EFAD354A7A3}" destId="{42194C88-852F-4153-BA8E-80F66ED22608}" srcOrd="0" destOrd="0" presId="urn:microsoft.com/office/officeart/2005/8/layout/chevron2"/>
    <dgm:cxn modelId="{91BA3BAF-6D3D-43A8-AEA3-7F525CE16081}" srcId="{03FC4AAD-561C-4C78-A407-99AEE93EE929}" destId="{C7B832C7-2510-4C2A-BFA7-99ACA68C9887}" srcOrd="0" destOrd="0" parTransId="{B7D61A91-1EFB-450F-BF67-7F5B6EB1E4F0}" sibTransId="{0C1402A0-3EEA-4761-BD44-15D1E5EF12CE}"/>
    <dgm:cxn modelId="{B57082B4-E863-4287-9FCF-75136AF13B8A}" type="presOf" srcId="{1BE94970-B7FA-4B14-B774-C8D801FE4CA9}" destId="{E69580AB-66D8-440D-9344-4DF5B6164684}" srcOrd="0" destOrd="0" presId="urn:microsoft.com/office/officeart/2005/8/layout/chevron2"/>
    <dgm:cxn modelId="{28C8B9B6-B4EE-4859-9796-0B56D14DD7F6}" type="presOf" srcId="{9A9BDB91-2D2F-4FCB-83A2-6B8FE973108A}" destId="{552CBB3F-3144-4DCA-BB67-E456E0F2DCEB}" srcOrd="0" destOrd="1" presId="urn:microsoft.com/office/officeart/2005/8/layout/chevron2"/>
    <dgm:cxn modelId="{6F0F4DBA-A1FC-49EF-9F8A-E43C120920DA}" type="presOf" srcId="{C444B926-2CC3-447E-9945-5068382C6F2E}" destId="{63FE1DA1-D98B-405E-BAC2-0886D0EF64EF}" srcOrd="0" destOrd="0" presId="urn:microsoft.com/office/officeart/2005/8/layout/chevron2"/>
    <dgm:cxn modelId="{156295E8-AB00-4B0C-A384-8D33E140F23E}" type="presOf" srcId="{458D7A90-3B3B-4B98-9C93-15462E950F4C}" destId="{C65E6129-F468-4C90-8078-281D99D9932B}" srcOrd="0" destOrd="0" presId="urn:microsoft.com/office/officeart/2005/8/layout/chevron2"/>
    <dgm:cxn modelId="{DC83D9EA-B12F-4AF1-9185-25A190DD9C37}" srcId="{55468F74-3C4F-4633-9074-9976ACE9CC80}" destId="{427358FC-4CA1-40E2-BDC9-107914144675}" srcOrd="0" destOrd="0" parTransId="{5B4F9368-4972-47D8-A4BC-A5C2C2F97FEF}" sibTransId="{0E8DA975-4E75-49E4-A5C2-11B4B25604FA}"/>
    <dgm:cxn modelId="{BF9EC1ED-CD60-462C-B2FC-2ECEEA107EDD}" type="presOf" srcId="{55468F74-3C4F-4633-9074-9976ACE9CC80}" destId="{99E7A2BA-9F5F-4BC9-BF8A-CB8F87F7AF4A}" srcOrd="0" destOrd="0" presId="urn:microsoft.com/office/officeart/2005/8/layout/chevron2"/>
    <dgm:cxn modelId="{DB1265EF-36CC-4FF8-A1C8-AE43CB4F00DB}" type="presOf" srcId="{50FD66AC-C398-4312-ACAD-FDF0530B4B6F}" destId="{552CBB3F-3144-4DCA-BB67-E456E0F2DCEB}" srcOrd="0" destOrd="0" presId="urn:microsoft.com/office/officeart/2005/8/layout/chevron2"/>
    <dgm:cxn modelId="{CDE4D2FB-59AD-4200-B3E7-055DA41D5033}" srcId="{11D5E7D2-ECDE-47B6-8F77-A39455CD6E13}" destId="{C444B926-2CC3-447E-9945-5068382C6F2E}" srcOrd="0" destOrd="0" parTransId="{66523158-F2C7-4A1B-AA4A-2A7AC9502D2F}" sibTransId="{1920D488-C3E4-4C14-8518-16C0F353C51D}"/>
    <dgm:cxn modelId="{9FD489EE-9C95-4EF0-BCB7-77A7D48BE216}" type="presParOf" srcId="{41277C4C-8668-4511-AC2C-6ACB240F081D}" destId="{90A0DAF8-A5B0-49AC-B5FB-66F5D81A7C5C}" srcOrd="0" destOrd="0" presId="urn:microsoft.com/office/officeart/2005/8/layout/chevron2"/>
    <dgm:cxn modelId="{63636673-194C-437E-98DE-E89E0D0800CC}" type="presParOf" srcId="{90A0DAF8-A5B0-49AC-B5FB-66F5D81A7C5C}" destId="{29B1FDB1-4FDF-4B8B-BFC5-0012E853ED62}" srcOrd="0" destOrd="0" presId="urn:microsoft.com/office/officeart/2005/8/layout/chevron2"/>
    <dgm:cxn modelId="{FD4E8C97-52CB-4717-B15C-53DCA70AF70A}" type="presParOf" srcId="{90A0DAF8-A5B0-49AC-B5FB-66F5D81A7C5C}" destId="{C65E6129-F468-4C90-8078-281D99D9932B}" srcOrd="1" destOrd="0" presId="urn:microsoft.com/office/officeart/2005/8/layout/chevron2"/>
    <dgm:cxn modelId="{95CAC9BA-0726-4002-99B8-3E3D6E13AF7E}" type="presParOf" srcId="{41277C4C-8668-4511-AC2C-6ACB240F081D}" destId="{BBF45D6A-4F60-4002-AB19-3F558EE16E1C}" srcOrd="1" destOrd="0" presId="urn:microsoft.com/office/officeart/2005/8/layout/chevron2"/>
    <dgm:cxn modelId="{5F44C1CD-810E-4796-B415-9954D98583F9}" type="presParOf" srcId="{41277C4C-8668-4511-AC2C-6ACB240F081D}" destId="{FFCE4FBC-037B-492E-995A-551E1B04BA62}" srcOrd="2" destOrd="0" presId="urn:microsoft.com/office/officeart/2005/8/layout/chevron2"/>
    <dgm:cxn modelId="{1F66F8DB-F9B0-4D4F-9983-25F0E26CF10D}" type="presParOf" srcId="{FFCE4FBC-037B-492E-995A-551E1B04BA62}" destId="{B14B75B8-43AF-497B-93E4-4F373A34F37D}" srcOrd="0" destOrd="0" presId="urn:microsoft.com/office/officeart/2005/8/layout/chevron2"/>
    <dgm:cxn modelId="{4692CB34-B6CD-4314-AC4F-E5F45DA8D515}" type="presParOf" srcId="{FFCE4FBC-037B-492E-995A-551E1B04BA62}" destId="{63FE1DA1-D98B-405E-BAC2-0886D0EF64EF}" srcOrd="1" destOrd="0" presId="urn:microsoft.com/office/officeart/2005/8/layout/chevron2"/>
    <dgm:cxn modelId="{B4503C2C-30C2-452F-8040-E092A83AD9A6}" type="presParOf" srcId="{41277C4C-8668-4511-AC2C-6ACB240F081D}" destId="{9EF24174-FE0A-4684-95F7-009D6330FFE4}" srcOrd="3" destOrd="0" presId="urn:microsoft.com/office/officeart/2005/8/layout/chevron2"/>
    <dgm:cxn modelId="{5CCB8F52-B5D6-46CF-A763-A6E198BFCA54}" type="presParOf" srcId="{41277C4C-8668-4511-AC2C-6ACB240F081D}" destId="{D90934DD-CC30-4E66-AE47-3EEC7E89E945}" srcOrd="4" destOrd="0" presId="urn:microsoft.com/office/officeart/2005/8/layout/chevron2"/>
    <dgm:cxn modelId="{7C7C7749-211D-4E03-A354-692EA65C30A4}" type="presParOf" srcId="{D90934DD-CC30-4E66-AE47-3EEC7E89E945}" destId="{E9F013FE-588C-4428-893B-583EF4E77460}" srcOrd="0" destOrd="0" presId="urn:microsoft.com/office/officeart/2005/8/layout/chevron2"/>
    <dgm:cxn modelId="{EFBAC405-54B7-4BE4-BF86-87B7194A03B5}" type="presParOf" srcId="{D90934DD-CC30-4E66-AE47-3EEC7E89E945}" destId="{552CBB3F-3144-4DCA-BB67-E456E0F2DCEB}" srcOrd="1" destOrd="0" presId="urn:microsoft.com/office/officeart/2005/8/layout/chevron2"/>
    <dgm:cxn modelId="{72DA6C4B-B7AE-4DEF-9AF1-934CA6F21C36}" type="presParOf" srcId="{41277C4C-8668-4511-AC2C-6ACB240F081D}" destId="{B1F8AA17-6AD6-4CA5-A267-44D1799F3A26}" srcOrd="5" destOrd="0" presId="urn:microsoft.com/office/officeart/2005/8/layout/chevron2"/>
    <dgm:cxn modelId="{29498CF6-D6DC-4618-9A19-936D0B8BAC39}" type="presParOf" srcId="{41277C4C-8668-4511-AC2C-6ACB240F081D}" destId="{75998452-612F-4BEC-9FF6-F74BC3FADABC}" srcOrd="6" destOrd="0" presId="urn:microsoft.com/office/officeart/2005/8/layout/chevron2"/>
    <dgm:cxn modelId="{68E712E9-979B-4FB3-A7C1-720B121F06B0}" type="presParOf" srcId="{75998452-612F-4BEC-9FF6-F74BC3FADABC}" destId="{99E7A2BA-9F5F-4BC9-BF8A-CB8F87F7AF4A}" srcOrd="0" destOrd="0" presId="urn:microsoft.com/office/officeart/2005/8/layout/chevron2"/>
    <dgm:cxn modelId="{308F190D-58AC-49CC-A813-414D0D410D57}" type="presParOf" srcId="{75998452-612F-4BEC-9FF6-F74BC3FADABC}" destId="{4EBB24FC-C7F5-4392-B175-DAE072FCE95F}" srcOrd="1" destOrd="0" presId="urn:microsoft.com/office/officeart/2005/8/layout/chevron2"/>
    <dgm:cxn modelId="{CFE20455-0999-4FE0-8A19-0A605571D758}" type="presParOf" srcId="{41277C4C-8668-4511-AC2C-6ACB240F081D}" destId="{7438A224-4F11-473F-A1DC-F939BEC0AA4B}" srcOrd="7" destOrd="0" presId="urn:microsoft.com/office/officeart/2005/8/layout/chevron2"/>
    <dgm:cxn modelId="{225E4876-1425-417E-BFE1-890286F05E58}" type="presParOf" srcId="{41277C4C-8668-4511-AC2C-6ACB240F081D}" destId="{63D3EA83-8F92-4A38-A369-6EE71F84EDE0}" srcOrd="8" destOrd="0" presId="urn:microsoft.com/office/officeart/2005/8/layout/chevron2"/>
    <dgm:cxn modelId="{3CBF7131-E5F2-48EF-879B-106BBE656DB6}" type="presParOf" srcId="{63D3EA83-8F92-4A38-A369-6EE71F84EDE0}" destId="{05D81146-B80C-416A-A800-952A2883E92F}" srcOrd="0" destOrd="0" presId="urn:microsoft.com/office/officeart/2005/8/layout/chevron2"/>
    <dgm:cxn modelId="{D0C0FBAE-B842-489B-BA91-5BAC0C89E3A3}" type="presParOf" srcId="{63D3EA83-8F92-4A38-A369-6EE71F84EDE0}" destId="{1B09108D-B926-40AE-BCBE-43CA8FC2BAAA}" srcOrd="1" destOrd="0" presId="urn:microsoft.com/office/officeart/2005/8/layout/chevron2"/>
    <dgm:cxn modelId="{1F8E5D56-A6BF-475E-A5D0-3452F475EEBF}" type="presParOf" srcId="{41277C4C-8668-4511-AC2C-6ACB240F081D}" destId="{FC23D7EB-5F52-46C4-B89D-AE975977BC23}" srcOrd="9" destOrd="0" presId="urn:microsoft.com/office/officeart/2005/8/layout/chevron2"/>
    <dgm:cxn modelId="{1BA7E5CA-280F-461E-B31F-610AC503463B}" type="presParOf" srcId="{41277C4C-8668-4511-AC2C-6ACB240F081D}" destId="{1E1F71DE-0274-458D-9A4B-A18DAE04D556}" srcOrd="10" destOrd="0" presId="urn:microsoft.com/office/officeart/2005/8/layout/chevron2"/>
    <dgm:cxn modelId="{6D240193-5962-4083-AFB8-B15AAD28295C}" type="presParOf" srcId="{1E1F71DE-0274-458D-9A4B-A18DAE04D556}" destId="{26DAC04C-86CD-43A2-8D83-2F19271762BC}" srcOrd="0" destOrd="0" presId="urn:microsoft.com/office/officeart/2005/8/layout/chevron2"/>
    <dgm:cxn modelId="{892E966E-80C3-49AA-8D7D-EB9FAB2B3B92}" type="presParOf" srcId="{1E1F71DE-0274-458D-9A4B-A18DAE04D556}" destId="{E69580AB-66D8-440D-9344-4DF5B6164684}" srcOrd="1" destOrd="0" presId="urn:microsoft.com/office/officeart/2005/8/layout/chevron2"/>
    <dgm:cxn modelId="{50CCD064-F9F7-49F6-A537-D9DCF4974A81}" type="presParOf" srcId="{41277C4C-8668-4511-AC2C-6ACB240F081D}" destId="{94C8FD85-E097-4908-B1D9-40AEE4E7DEE0}" srcOrd="11" destOrd="0" presId="urn:microsoft.com/office/officeart/2005/8/layout/chevron2"/>
    <dgm:cxn modelId="{1664765E-4A53-4DCD-A2C3-FDDF5AE3A511}" type="presParOf" srcId="{41277C4C-8668-4511-AC2C-6ACB240F081D}" destId="{E532774D-17D5-447E-BF14-5CE1A8C3BFA0}" srcOrd="12" destOrd="0" presId="urn:microsoft.com/office/officeart/2005/8/layout/chevron2"/>
    <dgm:cxn modelId="{6C537891-D4DE-470E-8F0F-53B63F9B2FD7}" type="presParOf" srcId="{E532774D-17D5-447E-BF14-5CE1A8C3BFA0}" destId="{42194C88-852F-4153-BA8E-80F66ED22608}" srcOrd="0" destOrd="0" presId="urn:microsoft.com/office/officeart/2005/8/layout/chevron2"/>
    <dgm:cxn modelId="{DC173B81-DB0C-496C-9C1C-925031C36A68}" type="presParOf" srcId="{E532774D-17D5-447E-BF14-5CE1A8C3BFA0}" destId="{F10887ED-7E17-433E-9DE8-5DF95B7BE216}" srcOrd="1" destOrd="0" presId="urn:microsoft.com/office/officeart/2005/8/layout/chevron2"/>
  </dgm:cxnLst>
  <dgm:bg>
    <a:noFill/>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AE42A-68DA-4236-AF28-ED1BF1D027BF}">
      <dsp:nvSpPr>
        <dsp:cNvPr id="0" name=""/>
        <dsp:cNvSpPr/>
      </dsp:nvSpPr>
      <dsp:spPr>
        <a:xfrm rot="5400000">
          <a:off x="-126346" y="129674"/>
          <a:ext cx="842309" cy="589616"/>
        </a:xfrm>
        <a:prstGeom prst="chevron">
          <a:avLst/>
        </a:prstGeom>
        <a:solidFill>
          <a:schemeClr val="bg2">
            <a:lumMod val="9000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ts val="600"/>
            </a:spcAft>
            <a:buNone/>
          </a:pPr>
          <a:r>
            <a:rPr lang="en-US" sz="1600" kern="1200">
              <a:latin typeface="Abadi MT Condensed Extra Bold" pitchFamily="34" charset="0"/>
            </a:rPr>
            <a:t>1</a:t>
          </a:r>
        </a:p>
      </dsp:txBody>
      <dsp:txXfrm rot="-5400000">
        <a:off x="1" y="298135"/>
        <a:ext cx="589616" cy="252693"/>
      </dsp:txXfrm>
    </dsp:sp>
    <dsp:sp modelId="{1D2A785A-E4BB-4347-B832-040C68EE2303}">
      <dsp:nvSpPr>
        <dsp:cNvPr id="0" name=""/>
        <dsp:cNvSpPr/>
      </dsp:nvSpPr>
      <dsp:spPr>
        <a:xfrm rot="5400000">
          <a:off x="2764257" y="-2171312"/>
          <a:ext cx="547500" cy="4896783"/>
        </a:xfrm>
        <a:prstGeom prst="round2SameRect">
          <a:avLst/>
        </a:prstGeom>
        <a:solidFill>
          <a:schemeClr val="bg2">
            <a:alpha val="90000"/>
          </a:schemeClr>
        </a:solidFill>
        <a:ln w="25400" cap="flat" cmpd="sng" algn="ctr">
          <a:solidFill>
            <a:schemeClr val="bg2">
              <a:lumMod val="1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n-US" sz="1500" kern="1200"/>
            <a:t>Auditor picks Audit Trail.</a:t>
          </a:r>
        </a:p>
      </dsp:txBody>
      <dsp:txXfrm rot="-5400000">
        <a:off x="589616" y="30056"/>
        <a:ext cx="4870056" cy="494046"/>
      </dsp:txXfrm>
    </dsp:sp>
    <dsp:sp modelId="{1AAC50A1-0B26-4D20-91BB-62A32E0FDA94}">
      <dsp:nvSpPr>
        <dsp:cNvPr id="0" name=""/>
        <dsp:cNvSpPr/>
      </dsp:nvSpPr>
      <dsp:spPr>
        <a:xfrm rot="5400000">
          <a:off x="-126346" y="899661"/>
          <a:ext cx="842309" cy="589616"/>
        </a:xfrm>
        <a:prstGeom prst="chevron">
          <a:avLst/>
        </a:prstGeom>
        <a:solidFill>
          <a:schemeClr val="bg2">
            <a:lumMod val="75000"/>
          </a:schemeClr>
        </a:solidFill>
        <a:ln w="25400" cap="flat" cmpd="sng" algn="ctr">
          <a:solidFill>
            <a:srgbClr val="C1B99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ts val="0"/>
            </a:spcAft>
            <a:buNone/>
          </a:pPr>
          <a:r>
            <a:rPr lang="en-US" sz="1600" kern="1200">
              <a:latin typeface="Abadi MT Condensed Extra Bold" pitchFamily="34" charset="0"/>
            </a:rPr>
            <a:t>2</a:t>
          </a:r>
        </a:p>
      </dsp:txBody>
      <dsp:txXfrm rot="-5400000">
        <a:off x="1" y="1068122"/>
        <a:ext cx="589616" cy="252693"/>
      </dsp:txXfrm>
    </dsp:sp>
    <dsp:sp modelId="{2ACFE47E-243B-4445-BB1F-22D82CB6482B}">
      <dsp:nvSpPr>
        <dsp:cNvPr id="0" name=""/>
        <dsp:cNvSpPr/>
      </dsp:nvSpPr>
      <dsp:spPr>
        <a:xfrm rot="5400000">
          <a:off x="2764257" y="-1401325"/>
          <a:ext cx="547500" cy="4896783"/>
        </a:xfrm>
        <a:prstGeom prst="round2SameRect">
          <a:avLst/>
        </a:prstGeom>
        <a:solidFill>
          <a:schemeClr val="bg2">
            <a:alpha val="90000"/>
          </a:schemeClr>
        </a:solidFill>
        <a:ln w="25400" cap="flat" cmpd="sng" algn="ctr">
          <a:solidFill>
            <a:schemeClr val="bg2">
              <a:lumMod val="1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n-US" sz="1500" kern="1200"/>
            <a:t>Auditor starts with all payroll in highest rated code.</a:t>
          </a:r>
        </a:p>
      </dsp:txBody>
      <dsp:txXfrm rot="-5400000">
        <a:off x="589616" y="800043"/>
        <a:ext cx="4870056" cy="494046"/>
      </dsp:txXfrm>
    </dsp:sp>
    <dsp:sp modelId="{1F7D1596-3C2C-4A98-8C2B-F96E06BF955D}">
      <dsp:nvSpPr>
        <dsp:cNvPr id="0" name=""/>
        <dsp:cNvSpPr/>
      </dsp:nvSpPr>
      <dsp:spPr>
        <a:xfrm rot="5400000">
          <a:off x="-126346" y="1669648"/>
          <a:ext cx="842309" cy="589616"/>
        </a:xfrm>
        <a:prstGeom prst="chevron">
          <a:avLst/>
        </a:prstGeom>
        <a:solidFill>
          <a:schemeClr val="bg2">
            <a:lumMod val="50000"/>
          </a:schemeClr>
        </a:solidFill>
        <a:ln w="25400" cap="flat" cmpd="sng" algn="ctr">
          <a:solidFill>
            <a:srgbClr val="867C4C"/>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latin typeface="Abadi MT Condensed Extra Bold" pitchFamily="34" charset="0"/>
            </a:rPr>
            <a:t>3</a:t>
          </a:r>
          <a:endParaRPr lang="en-US" sz="1600" kern="1200"/>
        </a:p>
      </dsp:txBody>
      <dsp:txXfrm rot="-5400000">
        <a:off x="1" y="1838109"/>
        <a:ext cx="589616" cy="252693"/>
      </dsp:txXfrm>
    </dsp:sp>
    <dsp:sp modelId="{C70D7BF7-670B-4003-A3E3-C460BCB5C21C}">
      <dsp:nvSpPr>
        <dsp:cNvPr id="0" name=""/>
        <dsp:cNvSpPr/>
      </dsp:nvSpPr>
      <dsp:spPr>
        <a:xfrm rot="5400000">
          <a:off x="2764257" y="-631338"/>
          <a:ext cx="547500" cy="4896783"/>
        </a:xfrm>
        <a:prstGeom prst="round2SameRect">
          <a:avLst/>
        </a:prstGeom>
        <a:solidFill>
          <a:schemeClr val="bg2">
            <a:alpha val="90000"/>
          </a:schemeClr>
        </a:solidFill>
        <a:ln w="25400" cap="flat" cmpd="sng" algn="ctr">
          <a:solidFill>
            <a:schemeClr val="bg2">
              <a:lumMod val="1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n-US" sz="1500" kern="1200"/>
            <a:t>Employees are overlooked when taking Standard Class Exceptions (clerical, sales, drivers) out of Governing Class.</a:t>
          </a:r>
        </a:p>
      </dsp:txBody>
      <dsp:txXfrm rot="-5400000">
        <a:off x="589616" y="1570030"/>
        <a:ext cx="4870056" cy="494046"/>
      </dsp:txXfrm>
    </dsp:sp>
    <dsp:sp modelId="{6FF4A377-C576-4721-9CAC-4CC848ED5AE8}">
      <dsp:nvSpPr>
        <dsp:cNvPr id="0" name=""/>
        <dsp:cNvSpPr/>
      </dsp:nvSpPr>
      <dsp:spPr>
        <a:xfrm rot="5400000">
          <a:off x="-126346" y="2439635"/>
          <a:ext cx="842309" cy="589616"/>
        </a:xfrm>
        <a:prstGeom prst="chevron">
          <a:avLst/>
        </a:prstGeom>
        <a:solidFill>
          <a:schemeClr val="bg2">
            <a:lumMod val="25000"/>
          </a:schemeClr>
        </a:solidFill>
        <a:ln w="25400" cap="flat" cmpd="sng" algn="ctr">
          <a:solidFill>
            <a:srgbClr val="403B24"/>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4</a:t>
          </a:r>
        </a:p>
      </dsp:txBody>
      <dsp:txXfrm rot="-5400000">
        <a:off x="1" y="2608096"/>
        <a:ext cx="589616" cy="252693"/>
      </dsp:txXfrm>
    </dsp:sp>
    <dsp:sp modelId="{B4683387-B3F6-4E1D-898C-BE119D9E7F04}">
      <dsp:nvSpPr>
        <dsp:cNvPr id="0" name=""/>
        <dsp:cNvSpPr/>
      </dsp:nvSpPr>
      <dsp:spPr>
        <a:xfrm rot="5400000">
          <a:off x="2764257" y="138648"/>
          <a:ext cx="547500" cy="4896783"/>
        </a:xfrm>
        <a:prstGeom prst="round2SameRect">
          <a:avLst/>
        </a:prstGeom>
        <a:solidFill>
          <a:schemeClr val="bg2">
            <a:alpha val="90000"/>
          </a:schemeClr>
        </a:solidFill>
        <a:ln w="25400" cap="flat" cmpd="sng" algn="ctr">
          <a:solidFill>
            <a:schemeClr val="bg2">
              <a:lumMod val="1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n-US" sz="1500" kern="1200"/>
            <a:t>Auditor fails to ask for Executives' names </a:t>
          </a:r>
          <a:r>
            <a:rPr lang="en-US" sz="1500" kern="1200">
              <a:latin typeface="Times New Roman"/>
              <a:cs typeface="Times New Roman"/>
            </a:rPr>
            <a:t>–</a:t>
          </a:r>
          <a:r>
            <a:rPr lang="en-US" sz="1500" kern="1200"/>
            <a:t> Payroll is not capped or excluded offers are included.</a:t>
          </a:r>
        </a:p>
      </dsp:txBody>
      <dsp:txXfrm rot="-5400000">
        <a:off x="589616" y="2340017"/>
        <a:ext cx="4870056" cy="494046"/>
      </dsp:txXfrm>
    </dsp:sp>
    <dsp:sp modelId="{AA419486-78F9-4AC5-81AC-32EF03370738}">
      <dsp:nvSpPr>
        <dsp:cNvPr id="0" name=""/>
        <dsp:cNvSpPr/>
      </dsp:nvSpPr>
      <dsp:spPr>
        <a:xfrm rot="5400000">
          <a:off x="-126346" y="3209622"/>
          <a:ext cx="842309" cy="589616"/>
        </a:xfrm>
        <a:prstGeom prst="chevron">
          <a:avLst/>
        </a:prstGeom>
        <a:solidFill>
          <a:srgbClr val="302D1C"/>
        </a:solidFill>
        <a:ln w="25400" cap="flat" cmpd="sng" algn="ctr">
          <a:solidFill>
            <a:srgbClr val="272517"/>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5</a:t>
          </a:r>
        </a:p>
      </dsp:txBody>
      <dsp:txXfrm rot="-5400000">
        <a:off x="1" y="3378083"/>
        <a:ext cx="589616" cy="252693"/>
      </dsp:txXfrm>
    </dsp:sp>
    <dsp:sp modelId="{C9C60C1D-D5B2-42A2-9E19-A1E001D4C1EB}">
      <dsp:nvSpPr>
        <dsp:cNvPr id="0" name=""/>
        <dsp:cNvSpPr/>
      </dsp:nvSpPr>
      <dsp:spPr>
        <a:xfrm rot="5400000">
          <a:off x="2764257" y="908635"/>
          <a:ext cx="547500" cy="4896783"/>
        </a:xfrm>
        <a:prstGeom prst="round2SameRect">
          <a:avLst/>
        </a:prstGeom>
        <a:solidFill>
          <a:schemeClr val="bg2">
            <a:alpha val="90000"/>
          </a:schemeClr>
        </a:solidFill>
        <a:ln w="25400" cap="flat" cmpd="sng" algn="ctr">
          <a:solidFill>
            <a:schemeClr val="bg2">
              <a:lumMod val="1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n-US" sz="1500" kern="1200"/>
            <a:t>Auditor fails to check for all types of Excluded Remuneration </a:t>
          </a:r>
          <a:r>
            <a:rPr lang="en-US" sz="1500" kern="1200">
              <a:latin typeface="Times New Roman"/>
              <a:cs typeface="Times New Roman"/>
            </a:rPr>
            <a:t>– payroll is inflated.</a:t>
          </a:r>
          <a:endParaRPr lang="en-US" sz="1500" kern="1200"/>
        </a:p>
      </dsp:txBody>
      <dsp:txXfrm rot="-5400000">
        <a:off x="589616" y="3110004"/>
        <a:ext cx="4870056" cy="494046"/>
      </dsp:txXfrm>
    </dsp:sp>
    <dsp:sp modelId="{3F7B73F6-8F93-45C9-A8FC-7D023B2AA8A7}">
      <dsp:nvSpPr>
        <dsp:cNvPr id="0" name=""/>
        <dsp:cNvSpPr/>
      </dsp:nvSpPr>
      <dsp:spPr>
        <a:xfrm rot="5400000">
          <a:off x="-126346" y="3979609"/>
          <a:ext cx="842309" cy="589616"/>
        </a:xfrm>
        <a:prstGeom prst="chevron">
          <a:avLst/>
        </a:prstGeom>
        <a:solidFill>
          <a:srgbClr val="252315"/>
        </a:solidFill>
        <a:ln w="25400" cap="flat" cmpd="sng" algn="ctr">
          <a:solidFill>
            <a:srgbClr val="0F0E09"/>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6</a:t>
          </a:r>
        </a:p>
      </dsp:txBody>
      <dsp:txXfrm rot="-5400000">
        <a:off x="1" y="4148070"/>
        <a:ext cx="589616" cy="252693"/>
      </dsp:txXfrm>
    </dsp:sp>
    <dsp:sp modelId="{6739680B-E770-4713-9ECE-C4AB00426256}">
      <dsp:nvSpPr>
        <dsp:cNvPr id="0" name=""/>
        <dsp:cNvSpPr/>
      </dsp:nvSpPr>
      <dsp:spPr>
        <a:xfrm rot="5400000">
          <a:off x="2764257" y="1678622"/>
          <a:ext cx="547500" cy="4896783"/>
        </a:xfrm>
        <a:prstGeom prst="round2SameRect">
          <a:avLst/>
        </a:prstGeom>
        <a:solidFill>
          <a:schemeClr val="bg2">
            <a:alpha val="90000"/>
          </a:schemeClr>
        </a:solidFill>
        <a:ln w="25400" cap="flat" cmpd="sng" algn="ctr">
          <a:solidFill>
            <a:schemeClr val="bg2">
              <a:lumMod val="1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n-US" sz="1500" kern="1200"/>
            <a:t>Auditor searches general ledger, adds uninsured subs, uses full contract price </a:t>
          </a:r>
          <a:r>
            <a:rPr lang="en-US" sz="1500" kern="1200">
              <a:latin typeface="Times New Roman"/>
              <a:cs typeface="Times New Roman"/>
            </a:rPr>
            <a:t>– payroll is inflated.</a:t>
          </a:r>
          <a:endParaRPr lang="en-US" sz="1500" kern="1200"/>
        </a:p>
      </dsp:txBody>
      <dsp:txXfrm rot="-5400000">
        <a:off x="589616" y="3879991"/>
        <a:ext cx="4870056" cy="494046"/>
      </dsp:txXfrm>
    </dsp:sp>
    <dsp:sp modelId="{2247020C-F508-4247-AB70-2E2A8DE4567A}">
      <dsp:nvSpPr>
        <dsp:cNvPr id="0" name=""/>
        <dsp:cNvSpPr/>
      </dsp:nvSpPr>
      <dsp:spPr>
        <a:xfrm rot="5400000">
          <a:off x="-126346" y="4749596"/>
          <a:ext cx="842309" cy="589616"/>
        </a:xfrm>
        <a:prstGeom prst="chevron">
          <a:avLst/>
        </a:prstGeom>
        <a:solidFill>
          <a:srgbClr val="100F08">
            <a:alpha val="89804"/>
          </a:srgbClr>
        </a:solidFill>
        <a:ln w="25400" cap="flat" cmpd="sng" algn="ctr">
          <a:solidFill>
            <a:srgbClr val="111009"/>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7</a:t>
          </a:r>
        </a:p>
      </dsp:txBody>
      <dsp:txXfrm rot="-5400000">
        <a:off x="1" y="4918057"/>
        <a:ext cx="589616" cy="252693"/>
      </dsp:txXfrm>
    </dsp:sp>
    <dsp:sp modelId="{5687D87F-BE71-4586-B4A3-7199640D22CF}">
      <dsp:nvSpPr>
        <dsp:cNvPr id="0" name=""/>
        <dsp:cNvSpPr/>
      </dsp:nvSpPr>
      <dsp:spPr>
        <a:xfrm rot="5400000">
          <a:off x="2764257" y="2448609"/>
          <a:ext cx="547500" cy="4896783"/>
        </a:xfrm>
        <a:prstGeom prst="round2SameRect">
          <a:avLst/>
        </a:prstGeom>
        <a:solidFill>
          <a:schemeClr val="bg2">
            <a:alpha val="90000"/>
          </a:schemeClr>
        </a:solidFill>
        <a:ln w="25400" cap="flat" cmpd="sng" algn="ctr">
          <a:solidFill>
            <a:schemeClr val="bg2">
              <a:lumMod val="1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n-US" sz="1500" kern="1200"/>
            <a:t>Auditor changes classifications to a higher rate, even though this often may not be done retroactively.</a:t>
          </a:r>
        </a:p>
      </dsp:txBody>
      <dsp:txXfrm rot="-5400000">
        <a:off x="589616" y="4649978"/>
        <a:ext cx="4870056" cy="494046"/>
      </dsp:txXfrm>
    </dsp:sp>
    <dsp:sp modelId="{2C12BDAC-12C0-4925-8D28-9BAFE950E41C}">
      <dsp:nvSpPr>
        <dsp:cNvPr id="0" name=""/>
        <dsp:cNvSpPr/>
      </dsp:nvSpPr>
      <dsp:spPr>
        <a:xfrm rot="5400000">
          <a:off x="-126346" y="5519583"/>
          <a:ext cx="842309" cy="589616"/>
        </a:xfrm>
        <a:prstGeom prst="chevron">
          <a:avLst/>
        </a:prstGeom>
        <a:solidFill>
          <a:srgbClr val="080704"/>
        </a:solidFill>
        <a:ln w="25400" cap="flat" cmpd="sng" algn="ctr">
          <a:solidFill>
            <a:srgbClr val="080704"/>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t>8</a:t>
          </a:r>
        </a:p>
      </dsp:txBody>
      <dsp:txXfrm rot="-5400000">
        <a:off x="1" y="5688044"/>
        <a:ext cx="589616" cy="252693"/>
      </dsp:txXfrm>
    </dsp:sp>
    <dsp:sp modelId="{6772DDD9-06BC-4E9A-89B9-0E5A5FC66D6E}">
      <dsp:nvSpPr>
        <dsp:cNvPr id="0" name=""/>
        <dsp:cNvSpPr/>
      </dsp:nvSpPr>
      <dsp:spPr>
        <a:xfrm rot="5400000">
          <a:off x="2764257" y="3218596"/>
          <a:ext cx="547500" cy="4896783"/>
        </a:xfrm>
        <a:prstGeom prst="round2SameRect">
          <a:avLst/>
        </a:prstGeom>
        <a:solidFill>
          <a:schemeClr val="lt1">
            <a:alpha val="90000"/>
            <a:hueOff val="0"/>
            <a:satOff val="0"/>
            <a:lumOff val="0"/>
            <a:alphaOff val="0"/>
          </a:schemeClr>
        </a:solidFill>
        <a:ln w="25400" cap="flat" cmpd="sng" algn="ctr">
          <a:solidFill>
            <a:schemeClr val="bg2">
              <a:lumMod val="10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06680" tIns="9525" rIns="9525" bIns="9525" numCol="1" spcCol="1270" anchor="ctr" anchorCtr="0">
          <a:noAutofit/>
        </a:bodyPr>
        <a:lstStyle/>
        <a:p>
          <a:pPr marL="114300" lvl="1" indent="-114300" algn="l" defTabSz="666750">
            <a:lnSpc>
              <a:spcPct val="90000"/>
            </a:lnSpc>
            <a:spcBef>
              <a:spcPct val="0"/>
            </a:spcBef>
            <a:spcAft>
              <a:spcPct val="15000"/>
            </a:spcAft>
            <a:buChar char="•"/>
          </a:pPr>
          <a:r>
            <a:rPr lang="en-US" sz="1500" b="1" kern="1200"/>
            <a:t>RESULT</a:t>
          </a:r>
          <a:r>
            <a:rPr lang="en-US" sz="1500" kern="1200"/>
            <a:t>: You are OVERCHARGED!</a:t>
          </a:r>
        </a:p>
      </dsp:txBody>
      <dsp:txXfrm rot="-5400000">
        <a:off x="589616" y="5419965"/>
        <a:ext cx="4870056" cy="49404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B1FDB1-4FDF-4B8B-BFC5-0012E853ED62}">
      <dsp:nvSpPr>
        <dsp:cNvPr id="0" name=""/>
        <dsp:cNvSpPr/>
      </dsp:nvSpPr>
      <dsp:spPr>
        <a:xfrm rot="5400000">
          <a:off x="-155719" y="159157"/>
          <a:ext cx="1038131" cy="726692"/>
        </a:xfrm>
        <a:prstGeom prst="chevron">
          <a:avLst/>
        </a:prstGeom>
        <a:solidFill>
          <a:schemeClr val="bg2">
            <a:lumMod val="75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1</a:t>
          </a:r>
        </a:p>
      </dsp:txBody>
      <dsp:txXfrm rot="-5400000">
        <a:off x="1" y="366783"/>
        <a:ext cx="726692" cy="311439"/>
      </dsp:txXfrm>
    </dsp:sp>
    <dsp:sp modelId="{C65E6129-F468-4C90-8078-281D99D9932B}">
      <dsp:nvSpPr>
        <dsp:cNvPr id="0" name=""/>
        <dsp:cNvSpPr/>
      </dsp:nvSpPr>
      <dsp:spPr>
        <a:xfrm rot="5400000">
          <a:off x="3102528" y="-2372398"/>
          <a:ext cx="674785" cy="5426457"/>
        </a:xfrm>
        <a:prstGeom prst="round2SameRect">
          <a:avLst/>
        </a:prstGeom>
        <a:solidFill>
          <a:schemeClr val="lt1">
            <a:alpha val="90000"/>
            <a:hueOff val="0"/>
            <a:satOff val="0"/>
            <a:lumOff val="0"/>
            <a:alphaOff val="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b="1" kern="1200"/>
            <a:t>Utilize spreadsheet in Excel or from your payroll system vendor (ADP, Paychex, etc.)</a:t>
          </a:r>
          <a:endParaRPr lang="en-US" sz="1200" kern="1200"/>
        </a:p>
      </dsp:txBody>
      <dsp:txXfrm rot="-5400000">
        <a:off x="726692" y="36378"/>
        <a:ext cx="5393517" cy="608905"/>
      </dsp:txXfrm>
    </dsp:sp>
    <dsp:sp modelId="{B14B75B8-43AF-497B-93E4-4F373A34F37D}">
      <dsp:nvSpPr>
        <dsp:cNvPr id="0" name=""/>
        <dsp:cNvSpPr/>
      </dsp:nvSpPr>
      <dsp:spPr>
        <a:xfrm rot="5400000">
          <a:off x="-155719" y="1115289"/>
          <a:ext cx="1038131" cy="726692"/>
        </a:xfrm>
        <a:prstGeom prst="chevron">
          <a:avLst/>
        </a:prstGeom>
        <a:solidFill>
          <a:srgbClr val="A49960"/>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2</a:t>
          </a:r>
        </a:p>
      </dsp:txBody>
      <dsp:txXfrm rot="-5400000">
        <a:off x="1" y="1322915"/>
        <a:ext cx="726692" cy="311439"/>
      </dsp:txXfrm>
    </dsp:sp>
    <dsp:sp modelId="{63FE1DA1-D98B-405E-BAC2-0886D0EF64EF}">
      <dsp:nvSpPr>
        <dsp:cNvPr id="0" name=""/>
        <dsp:cNvSpPr/>
      </dsp:nvSpPr>
      <dsp:spPr>
        <a:xfrm rot="5400000">
          <a:off x="3102528" y="-1416266"/>
          <a:ext cx="674785" cy="5426457"/>
        </a:xfrm>
        <a:prstGeom prst="round2SameRect">
          <a:avLst/>
        </a:prstGeom>
        <a:no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Classify each employee who worked during policy period with correct code</a:t>
          </a:r>
        </a:p>
      </dsp:txBody>
      <dsp:txXfrm rot="-5400000">
        <a:off x="726692" y="992510"/>
        <a:ext cx="5393517" cy="608905"/>
      </dsp:txXfrm>
    </dsp:sp>
    <dsp:sp modelId="{E9F013FE-588C-4428-893B-583EF4E77460}">
      <dsp:nvSpPr>
        <dsp:cNvPr id="0" name=""/>
        <dsp:cNvSpPr/>
      </dsp:nvSpPr>
      <dsp:spPr>
        <a:xfrm rot="5400000">
          <a:off x="-155719" y="2071421"/>
          <a:ext cx="1038131" cy="726692"/>
        </a:xfrm>
        <a:prstGeom prst="chevron">
          <a:avLst/>
        </a:prstGeom>
        <a:solidFill>
          <a:schemeClr val="bg2">
            <a:lumMod val="5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3</a:t>
          </a:r>
        </a:p>
      </dsp:txBody>
      <dsp:txXfrm rot="-5400000">
        <a:off x="1" y="2279047"/>
        <a:ext cx="726692" cy="311439"/>
      </dsp:txXfrm>
    </dsp:sp>
    <dsp:sp modelId="{552CBB3F-3144-4DCA-BB67-E456E0F2DCEB}">
      <dsp:nvSpPr>
        <dsp:cNvPr id="0" name=""/>
        <dsp:cNvSpPr/>
      </dsp:nvSpPr>
      <dsp:spPr>
        <a:xfrm rot="5400000">
          <a:off x="3102528" y="-460134"/>
          <a:ext cx="674785" cy="5426457"/>
        </a:xfrm>
        <a:prstGeom prst="round2SameRect">
          <a:avLst/>
        </a:prstGeom>
        <a:solidFill>
          <a:schemeClr val="lt1">
            <a:alpha val="90000"/>
            <a:hueOff val="0"/>
            <a:satOff val="0"/>
            <a:lumOff val="0"/>
            <a:alphaOff val="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endParaRPr lang="en-US" sz="1200" kern="1200"/>
        </a:p>
        <a:p>
          <a:pPr marL="114300" lvl="1" indent="-114300" algn="l" defTabSz="533400">
            <a:lnSpc>
              <a:spcPct val="90000"/>
            </a:lnSpc>
            <a:spcBef>
              <a:spcPct val="0"/>
            </a:spcBef>
            <a:spcAft>
              <a:spcPct val="15000"/>
            </a:spcAft>
            <a:buChar char="•"/>
          </a:pPr>
          <a:r>
            <a:rPr lang="en-US" sz="1200" kern="1200"/>
            <a:t>Adjust for Excluded Remuneration</a:t>
          </a:r>
        </a:p>
        <a:p>
          <a:pPr marL="114300" lvl="1" indent="-114300" algn="l" defTabSz="533400">
            <a:lnSpc>
              <a:spcPct val="90000"/>
            </a:lnSpc>
            <a:spcBef>
              <a:spcPct val="0"/>
            </a:spcBef>
            <a:spcAft>
              <a:spcPct val="15000"/>
            </a:spcAft>
            <a:buChar char="•"/>
          </a:pPr>
          <a:endParaRPr lang="en-US" sz="1200" kern="1200"/>
        </a:p>
      </dsp:txBody>
      <dsp:txXfrm rot="-5400000">
        <a:off x="726692" y="1948642"/>
        <a:ext cx="5393517" cy="608905"/>
      </dsp:txXfrm>
    </dsp:sp>
    <dsp:sp modelId="{99E7A2BA-9F5F-4BC9-BF8A-CB8F87F7AF4A}">
      <dsp:nvSpPr>
        <dsp:cNvPr id="0" name=""/>
        <dsp:cNvSpPr/>
      </dsp:nvSpPr>
      <dsp:spPr>
        <a:xfrm rot="5400000">
          <a:off x="-155719" y="3029111"/>
          <a:ext cx="1038131" cy="726692"/>
        </a:xfrm>
        <a:prstGeom prst="chevron">
          <a:avLst/>
        </a:prstGeom>
        <a:solidFill>
          <a:srgbClr val="867C4C"/>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4</a:t>
          </a:r>
        </a:p>
      </dsp:txBody>
      <dsp:txXfrm rot="-5400000">
        <a:off x="1" y="3236737"/>
        <a:ext cx="726692" cy="311439"/>
      </dsp:txXfrm>
    </dsp:sp>
    <dsp:sp modelId="{4EBB24FC-C7F5-4392-B175-DAE072FCE95F}">
      <dsp:nvSpPr>
        <dsp:cNvPr id="0" name=""/>
        <dsp:cNvSpPr/>
      </dsp:nvSpPr>
      <dsp:spPr>
        <a:xfrm rot="5400000">
          <a:off x="3102528" y="495998"/>
          <a:ext cx="674785" cy="5426457"/>
        </a:xfrm>
        <a:prstGeom prst="round2SameRect">
          <a:avLst/>
        </a:prstGeom>
        <a:solidFill>
          <a:schemeClr val="lt1">
            <a:alpha val="90000"/>
            <a:hueOff val="0"/>
            <a:satOff val="0"/>
            <a:lumOff val="0"/>
            <a:alphaOff val="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Total and balance to payroll records	</a:t>
          </a:r>
        </a:p>
      </dsp:txBody>
      <dsp:txXfrm rot="-5400000">
        <a:off x="726692" y="2904774"/>
        <a:ext cx="5393517" cy="608905"/>
      </dsp:txXfrm>
    </dsp:sp>
    <dsp:sp modelId="{05D81146-B80C-416A-A800-952A2883E92F}">
      <dsp:nvSpPr>
        <dsp:cNvPr id="0" name=""/>
        <dsp:cNvSpPr/>
      </dsp:nvSpPr>
      <dsp:spPr>
        <a:xfrm rot="5400000">
          <a:off x="-155719" y="3983685"/>
          <a:ext cx="1038131" cy="726692"/>
        </a:xfrm>
        <a:prstGeom prst="chevron">
          <a:avLst/>
        </a:prstGeom>
        <a:solidFill>
          <a:srgbClr val="4E482C"/>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5</a:t>
          </a:r>
        </a:p>
      </dsp:txBody>
      <dsp:txXfrm rot="-5400000">
        <a:off x="1" y="4191311"/>
        <a:ext cx="726692" cy="311439"/>
      </dsp:txXfrm>
    </dsp:sp>
    <dsp:sp modelId="{1B09108D-B926-40AE-BCBE-43CA8FC2BAAA}">
      <dsp:nvSpPr>
        <dsp:cNvPr id="0" name=""/>
        <dsp:cNvSpPr/>
      </dsp:nvSpPr>
      <dsp:spPr>
        <a:xfrm rot="5400000">
          <a:off x="3102528" y="1452130"/>
          <a:ext cx="674785" cy="5426457"/>
        </a:xfrm>
        <a:prstGeom prst="round2SameRect">
          <a:avLst/>
        </a:prstGeom>
        <a:solidFill>
          <a:schemeClr val="lt1">
            <a:alpha val="90000"/>
            <a:hueOff val="0"/>
            <a:satOff val="0"/>
            <a:lumOff val="0"/>
            <a:alphaOff val="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Create Summary Worksheet</a:t>
          </a:r>
        </a:p>
      </dsp:txBody>
      <dsp:txXfrm rot="-5400000">
        <a:off x="726692" y="3860906"/>
        <a:ext cx="5393517" cy="608905"/>
      </dsp:txXfrm>
    </dsp:sp>
    <dsp:sp modelId="{26DAC04C-86CD-43A2-8D83-2F19271762BC}">
      <dsp:nvSpPr>
        <dsp:cNvPr id="0" name=""/>
        <dsp:cNvSpPr/>
      </dsp:nvSpPr>
      <dsp:spPr>
        <a:xfrm rot="5400000">
          <a:off x="-155719" y="4939818"/>
          <a:ext cx="1038131" cy="726692"/>
        </a:xfrm>
        <a:prstGeom prst="chevron">
          <a:avLst/>
        </a:prstGeom>
        <a:solidFill>
          <a:srgbClr val="3D3923"/>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6</a:t>
          </a:r>
        </a:p>
      </dsp:txBody>
      <dsp:txXfrm rot="-5400000">
        <a:off x="1" y="5147444"/>
        <a:ext cx="726692" cy="311439"/>
      </dsp:txXfrm>
    </dsp:sp>
    <dsp:sp modelId="{E69580AB-66D8-440D-9344-4DF5B6164684}">
      <dsp:nvSpPr>
        <dsp:cNvPr id="0" name=""/>
        <dsp:cNvSpPr/>
      </dsp:nvSpPr>
      <dsp:spPr>
        <a:xfrm rot="5400000">
          <a:off x="3102528" y="2408262"/>
          <a:ext cx="674785" cy="5426457"/>
        </a:xfrm>
        <a:prstGeom prst="round2SameRect">
          <a:avLst/>
        </a:prstGeom>
        <a:solidFill>
          <a:schemeClr val="lt1">
            <a:alpha val="90000"/>
            <a:hueOff val="0"/>
            <a:satOff val="0"/>
            <a:lumOff val="0"/>
            <a:alphaOff val="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Make copies of Certificates of Insurance from each insured (sub)contractor</a:t>
          </a:r>
        </a:p>
      </dsp:txBody>
      <dsp:txXfrm rot="-5400000">
        <a:off x="726692" y="4817038"/>
        <a:ext cx="5393517" cy="608905"/>
      </dsp:txXfrm>
    </dsp:sp>
    <dsp:sp modelId="{42194C88-852F-4153-BA8E-80F66ED22608}">
      <dsp:nvSpPr>
        <dsp:cNvPr id="0" name=""/>
        <dsp:cNvSpPr/>
      </dsp:nvSpPr>
      <dsp:spPr>
        <a:xfrm rot="5400000">
          <a:off x="-155719" y="5895950"/>
          <a:ext cx="1038131" cy="726692"/>
        </a:xfrm>
        <a:prstGeom prst="chevron">
          <a:avLst/>
        </a:prstGeom>
        <a:solidFill>
          <a:schemeClr val="bg2">
            <a:lumMod val="1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889000">
            <a:lnSpc>
              <a:spcPct val="90000"/>
            </a:lnSpc>
            <a:spcBef>
              <a:spcPct val="0"/>
            </a:spcBef>
            <a:spcAft>
              <a:spcPct val="35000"/>
            </a:spcAft>
            <a:buNone/>
          </a:pPr>
          <a:r>
            <a:rPr lang="en-US" sz="2000" kern="1200"/>
            <a:t>7</a:t>
          </a:r>
        </a:p>
      </dsp:txBody>
      <dsp:txXfrm rot="-5400000">
        <a:off x="1" y="6103576"/>
        <a:ext cx="726692" cy="311439"/>
      </dsp:txXfrm>
    </dsp:sp>
    <dsp:sp modelId="{F10887ED-7E17-433E-9DE8-5DF95B7BE216}">
      <dsp:nvSpPr>
        <dsp:cNvPr id="0" name=""/>
        <dsp:cNvSpPr/>
      </dsp:nvSpPr>
      <dsp:spPr>
        <a:xfrm rot="5400000">
          <a:off x="3102528" y="3364394"/>
          <a:ext cx="674785" cy="5426457"/>
        </a:xfrm>
        <a:prstGeom prst="round2SameRect">
          <a:avLst/>
        </a:prstGeom>
        <a:solidFill>
          <a:schemeClr val="lt1">
            <a:alpha val="90000"/>
            <a:hueOff val="0"/>
            <a:satOff val="0"/>
            <a:lumOff val="0"/>
            <a:alphaOff val="0"/>
          </a:schemeClr>
        </a:solidFill>
        <a:ln w="25400" cap="flat" cmpd="sng" algn="ctr">
          <a:solidFill>
            <a:schemeClr val="bg2">
              <a:lumMod val="7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t>Confirm uninsured subcontractors will be charged correctly </a:t>
          </a:r>
          <a:r>
            <a:rPr lang="en-US" sz="1200" kern="1200">
              <a:latin typeface="Times New Roman"/>
              <a:cs typeface="Times New Roman"/>
            </a:rPr>
            <a:t>– </a:t>
          </a:r>
          <a:r>
            <a:rPr lang="en-US" sz="1200" b="1" kern="1200">
              <a:latin typeface="+mn-lt"/>
              <a:cs typeface="Times New Roman"/>
            </a:rPr>
            <a:t>HAVE THE SUBCONTRACTOR BREAK OUT PAYROLL COSTS FROM OTHER COSTS.</a:t>
          </a:r>
          <a:endParaRPr lang="en-US" sz="1200" b="1" kern="1200">
            <a:latin typeface="+mn-lt"/>
          </a:endParaRPr>
        </a:p>
      </dsp:txBody>
      <dsp:txXfrm rot="-5400000">
        <a:off x="726692" y="5773170"/>
        <a:ext cx="5393517" cy="60890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14</Pages>
  <Words>2311</Words>
  <Characters>11926</Characters>
  <Application>Microsoft Office Word</Application>
  <DocSecurity>0</DocSecurity>
  <Lines>1325</Lines>
  <Paragraphs>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 Ring</cp:lastModifiedBy>
  <cp:revision>5</cp:revision>
  <cp:lastPrinted>2022-06-06T18:31:00Z</cp:lastPrinted>
  <dcterms:created xsi:type="dcterms:W3CDTF">2014-01-28T02:19:00Z</dcterms:created>
  <dcterms:modified xsi:type="dcterms:W3CDTF">2022-06-06T18:57:00Z</dcterms:modified>
</cp:coreProperties>
</file>